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48B" w:rsidRDefault="007179A0" w:rsidP="007179A0">
      <w:pPr>
        <w:pStyle w:val="1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r w:rsidRPr="000670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67125" cy="1247775"/>
            <wp:effectExtent l="19050" t="0" r="9525" b="0"/>
            <wp:docPr id="5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067024">
      <w:pPr>
        <w:pStyle w:val="1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Pr="002976BC" w:rsidRDefault="002976BC" w:rsidP="00581194">
      <w:pPr>
        <w:pStyle w:val="16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r w:rsidRPr="002976BC"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  <w:t>Приложение № 1</w:t>
      </w:r>
      <w:r w:rsidR="004D2420"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  <w:t>1</w:t>
      </w:r>
    </w:p>
    <w:p w:rsidR="002976BC" w:rsidRPr="002976BC" w:rsidRDefault="002976BC" w:rsidP="00581194">
      <w:pPr>
        <w:pStyle w:val="16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r w:rsidRPr="002976BC"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  <w:t>к договору № _____ от «___» _____ 20__ г.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FF4146" w:rsidRPr="00FF4146" w:rsidRDefault="00FF4146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>Приложение к Приказу ООО «БНГРЭ»</w:t>
      </w:r>
    </w:p>
    <w:p w:rsidR="000C448B" w:rsidRPr="00FF4146" w:rsidRDefault="00FF4146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 xml:space="preserve"> №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>192-п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от «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»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 xml:space="preserve"> 04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201</w:t>
      </w:r>
      <w:r w:rsidR="008D5C54">
        <w:rPr>
          <w:rFonts w:ascii="Times New Roman" w:hAnsi="Times New Roman" w:cs="Times New Roman"/>
          <w:sz w:val="24"/>
          <w:szCs w:val="24"/>
        </w:rPr>
        <w:t>8</w:t>
      </w:r>
      <w:r w:rsidRPr="00FF414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C448B" w:rsidRPr="00FF4146" w:rsidRDefault="000C448B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</w:p>
    <w:p w:rsidR="000C448B" w:rsidRPr="00FF4146" w:rsidRDefault="000C448B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</w:p>
    <w:p w:rsidR="00496FE2" w:rsidRDefault="00036C1D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 </w:t>
      </w:r>
      <w:r w:rsidR="00FF4146" w:rsidRPr="00FF4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48B" w:rsidRPr="00FF4146" w:rsidRDefault="00496FE2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ЗОЛОТЫЕ ПРАВИЛА БЕЗОПАСНОСТИ </w:t>
      </w:r>
      <w:r w:rsidR="00FF4146" w:rsidRPr="00FF4146">
        <w:rPr>
          <w:rFonts w:ascii="Times New Roman" w:hAnsi="Times New Roman" w:cs="Times New Roman"/>
          <w:sz w:val="28"/>
          <w:szCs w:val="28"/>
        </w:rPr>
        <w:t>ООО «БНГРЭ»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36C1D" w:rsidRPr="00FF4146" w:rsidRDefault="00036C1D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2976BC" w:rsidTr="002976BC">
        <w:tc>
          <w:tcPr>
            <w:tcW w:w="4927" w:type="dxa"/>
          </w:tcPr>
          <w:p w:rsidR="002976BC" w:rsidRPr="002976BC" w:rsidRDefault="002976BC" w:rsidP="00581194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927" w:type="dxa"/>
          </w:tcPr>
          <w:p w:rsidR="002976BC" w:rsidRPr="002976BC" w:rsidRDefault="002976BC" w:rsidP="002976BC">
            <w:pPr>
              <w:pStyle w:val="16"/>
              <w:jc w:val="right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2976BC" w:rsidTr="002976BC">
        <w:tc>
          <w:tcPr>
            <w:tcW w:w="4927" w:type="dxa"/>
          </w:tcPr>
          <w:p w:rsidR="002976BC" w:rsidRPr="002976BC" w:rsidRDefault="002976BC" w:rsidP="00581194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 w:rsidRPr="002976BC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Генеральный директор ООО «БНГРЭ»</w:t>
            </w:r>
          </w:p>
        </w:tc>
        <w:tc>
          <w:tcPr>
            <w:tcW w:w="4927" w:type="dxa"/>
          </w:tcPr>
          <w:p w:rsidR="002976BC" w:rsidRPr="002976BC" w:rsidRDefault="002976BC" w:rsidP="002976BC">
            <w:pPr>
              <w:pStyle w:val="16"/>
              <w:jc w:val="right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_____________________________________</w:t>
            </w:r>
          </w:p>
        </w:tc>
      </w:tr>
      <w:tr w:rsidR="002976BC" w:rsidTr="002976BC">
        <w:tc>
          <w:tcPr>
            <w:tcW w:w="4927" w:type="dxa"/>
          </w:tcPr>
          <w:p w:rsidR="002976BC" w:rsidRDefault="002976BC" w:rsidP="00581194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</w:p>
          <w:p w:rsidR="002976BC" w:rsidRPr="002976BC" w:rsidRDefault="002976BC" w:rsidP="00581194">
            <w:pPr>
              <w:pStyle w:val="16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_________________ И.Ю. Карцев</w:t>
            </w:r>
          </w:p>
        </w:tc>
        <w:tc>
          <w:tcPr>
            <w:tcW w:w="4927" w:type="dxa"/>
          </w:tcPr>
          <w:p w:rsidR="002976BC" w:rsidRDefault="002976BC" w:rsidP="002976BC">
            <w:pPr>
              <w:pStyle w:val="16"/>
              <w:jc w:val="right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</w:p>
          <w:p w:rsidR="002976BC" w:rsidRPr="002976BC" w:rsidRDefault="002976BC" w:rsidP="002976BC">
            <w:pPr>
              <w:pStyle w:val="16"/>
              <w:jc w:val="right"/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sz w:val="24"/>
                <w:szCs w:val="24"/>
                <w:lang w:eastAsia="ru-RU"/>
              </w:rPr>
              <w:t>______________________________________</w:t>
            </w:r>
          </w:p>
        </w:tc>
      </w:tr>
    </w:tbl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2976BC" w:rsidRDefault="002976BC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8D5C54" w:rsidRDefault="008D5C54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8D5C54" w:rsidRDefault="008D5C54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Default="00FF4146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>Красноярск</w:t>
      </w:r>
      <w:r w:rsidR="008D5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8D5C54">
        <w:rPr>
          <w:rFonts w:ascii="Times New Roman" w:hAnsi="Times New Roman" w:cs="Times New Roman"/>
          <w:sz w:val="24"/>
          <w:szCs w:val="24"/>
        </w:rPr>
        <w:t>8</w:t>
      </w: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r w:rsidRPr="00496FE2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3C7548" w:rsidRDefault="003C7548" w:rsidP="003C7548">
      <w:pPr>
        <w:pStyle w:val="14"/>
        <w:rPr>
          <w:rStyle w:val="a8"/>
          <w:rFonts w:ascii="Times New Roman" w:hAnsi="Times New Roman" w:cs="Times New Roman"/>
          <w:sz w:val="24"/>
          <w:szCs w:val="24"/>
        </w:rPr>
      </w:pPr>
    </w:p>
    <w:p w:rsidR="00581194" w:rsidRPr="000C448B" w:rsidRDefault="003154C2" w:rsidP="003C7548">
      <w:pPr>
        <w:pStyle w:val="1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r w:rsidRPr="003154C2">
        <w:rPr>
          <w:rStyle w:val="a8"/>
          <w:rFonts w:ascii="Times New Roman" w:hAnsi="Times New Roman" w:cs="Times New Roman"/>
          <w:sz w:val="24"/>
          <w:szCs w:val="24"/>
        </w:rPr>
        <w:fldChar w:fldCharType="begin"/>
      </w:r>
      <w:r w:rsidR="00581194" w:rsidRPr="000C448B">
        <w:rPr>
          <w:rStyle w:val="a8"/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3154C2">
        <w:rPr>
          <w:rStyle w:val="a8"/>
          <w:rFonts w:ascii="Times New Roman" w:hAnsi="Times New Roman" w:cs="Times New Roman"/>
          <w:sz w:val="24"/>
          <w:szCs w:val="24"/>
        </w:rPr>
        <w:fldChar w:fldCharType="separate"/>
      </w:r>
      <w:hyperlink w:anchor="_Toc372038084" w:history="1">
        <w:r w:rsidR="00581194" w:rsidRPr="000C448B">
          <w:rPr>
            <w:rStyle w:val="a8"/>
            <w:rFonts w:ascii="Times New Roman" w:hAnsi="Times New Roman" w:cs="Times New Roman"/>
            <w:caps w:val="0"/>
            <w:sz w:val="24"/>
            <w:szCs w:val="24"/>
          </w:rPr>
          <w:t>Введение</w:t>
        </w:r>
        <w:r w:rsidR="00581194" w:rsidRPr="000C448B">
          <w:rPr>
            <w:rFonts w:ascii="Times New Roman" w:hAnsi="Times New Roman" w:cs="Times New Roman"/>
            <w:caps w:val="0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 w:val="0"/>
            <w:webHidden/>
            <w:sz w:val="24"/>
            <w:szCs w:val="24"/>
          </w:rPr>
          <w:t>3</w:t>
        </w:r>
      </w:hyperlink>
    </w:p>
    <w:p w:rsidR="00581194" w:rsidRPr="000C448B" w:rsidRDefault="003154C2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5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Цели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3154C2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6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Задачи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3154C2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7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Область действия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3154C2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8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Период действия и порядок внесения изменений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4</w:t>
        </w:r>
      </w:hyperlink>
    </w:p>
    <w:p w:rsidR="00581194" w:rsidRPr="000C448B" w:rsidRDefault="003154C2" w:rsidP="00581194">
      <w:pPr>
        <w:pStyle w:val="14"/>
        <w:ind w:left="284" w:hanging="28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89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1.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Термины и определения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5</w:t>
        </w:r>
      </w:hyperlink>
    </w:p>
    <w:p w:rsidR="00581194" w:rsidRPr="000C448B" w:rsidRDefault="003154C2" w:rsidP="00581194">
      <w:pPr>
        <w:pStyle w:val="14"/>
        <w:ind w:left="284" w:hanging="284"/>
        <w:rPr>
          <w:rStyle w:val="a8"/>
          <w:rFonts w:ascii="Times New Roman" w:hAnsi="Times New Roman" w:cs="Times New Roman"/>
          <w:sz w:val="24"/>
          <w:szCs w:val="24"/>
        </w:rPr>
      </w:pPr>
      <w:hyperlink w:anchor="_Toc372038090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2.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ab/>
          <w:t>обозначения и сокращения</w:t>
        </w:r>
        <w:r w:rsidR="00581194" w:rsidRPr="000C448B">
          <w:rPr>
            <w:rStyle w:val="a8"/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Style w:val="a8"/>
            <w:rFonts w:ascii="Times New Roman" w:hAnsi="Times New Roman" w:cs="Times New Roman"/>
            <w:webHidden/>
            <w:sz w:val="24"/>
            <w:szCs w:val="24"/>
          </w:rPr>
          <w:t>6</w:t>
        </w:r>
      </w:hyperlink>
    </w:p>
    <w:p w:rsidR="00581194" w:rsidRPr="000C448B" w:rsidRDefault="003154C2" w:rsidP="00581194">
      <w:pPr>
        <w:pStyle w:val="14"/>
        <w:ind w:left="284" w:hanging="284"/>
        <w:rPr>
          <w:rStyle w:val="a8"/>
          <w:rFonts w:ascii="Times New Roman" w:hAnsi="Times New Roman" w:cs="Times New Roman"/>
          <w:sz w:val="24"/>
          <w:szCs w:val="24"/>
        </w:rPr>
      </w:pPr>
      <w:hyperlink w:anchor="_Toc372038091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ab/>
          <w:t>ОСНОВНЫЕ ПОЛОЖЕНИЯ</w:t>
        </w:r>
        <w:r w:rsidR="00581194" w:rsidRPr="000C448B">
          <w:rPr>
            <w:rStyle w:val="a8"/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Style w:val="a8"/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3154C2" w:rsidP="00581194">
      <w:pPr>
        <w:pStyle w:val="14"/>
        <w:tabs>
          <w:tab w:val="left" w:pos="709"/>
        </w:tabs>
        <w:ind w:left="567" w:hanging="283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2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3.1.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Золотые правила безопасности труда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3154C2" w:rsidP="00581194">
      <w:pPr>
        <w:pStyle w:val="14"/>
        <w:tabs>
          <w:tab w:val="left" w:pos="709"/>
        </w:tabs>
        <w:ind w:left="567" w:hanging="283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3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3.2.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Способы И ПоРЯДОК доведения золотых правил безопасности  труда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3154C2" w:rsidP="00581194">
      <w:pPr>
        <w:pStyle w:val="14"/>
        <w:tabs>
          <w:tab w:val="left" w:pos="426"/>
        </w:tabs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4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4.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AE20B0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 xml:space="preserve"> 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ССЫЛКИ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8</w:t>
        </w:r>
      </w:hyperlink>
    </w:p>
    <w:p w:rsidR="00581194" w:rsidRPr="000C448B" w:rsidRDefault="003154C2" w:rsidP="00581194">
      <w:pPr>
        <w:pStyle w:val="1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5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ПРИЛОЖЕНИЯ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C7821">
          <w:rPr>
            <w:rFonts w:ascii="Times New Roman" w:hAnsi="Times New Roman" w:cs="Times New Roman"/>
            <w:webHidden/>
            <w:sz w:val="24"/>
            <w:szCs w:val="24"/>
          </w:rPr>
          <w:t>9</w:t>
        </w:r>
      </w:hyperlink>
    </w:p>
    <w:p w:rsidR="00581194" w:rsidRPr="000C448B" w:rsidRDefault="003154C2" w:rsidP="00581194">
      <w:pPr>
        <w:pStyle w:val="ad"/>
        <w:rPr>
          <w:rStyle w:val="a8"/>
          <w:szCs w:val="24"/>
        </w:rPr>
      </w:pPr>
      <w:r w:rsidRPr="000C448B">
        <w:rPr>
          <w:rStyle w:val="a8"/>
          <w:szCs w:val="24"/>
        </w:rPr>
        <w:fldChar w:fldCharType="end"/>
      </w:r>
    </w:p>
    <w:p w:rsidR="00581194" w:rsidRPr="000C448B" w:rsidRDefault="00581194" w:rsidP="00581194">
      <w:pPr>
        <w:tabs>
          <w:tab w:val="right" w:leader="dot" w:pos="972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  <w:sectPr w:rsidR="00581194" w:rsidRPr="000C448B" w:rsidSect="00E54856">
          <w:headerReference w:type="default" r:id="rId8"/>
          <w:footerReference w:type="default" r:id="rId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bookmarkStart w:id="12" w:name="_Toc372038083"/>
      <w:r w:rsidRPr="00496FE2">
        <w:rPr>
          <w:rFonts w:ascii="Times New Roman" w:hAnsi="Times New Roman" w:cs="Times New Roman"/>
          <w:sz w:val="28"/>
          <w:szCs w:val="28"/>
        </w:rPr>
        <w:t>Вводные положения</w:t>
      </w:r>
      <w:bookmarkEnd w:id="12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3" w:name="_Toc372038084"/>
      <w:r w:rsidRPr="000C448B">
        <w:rPr>
          <w:rFonts w:ascii="Times New Roman" w:hAnsi="Times New Roman" w:cs="Times New Roman"/>
          <w:szCs w:val="24"/>
        </w:rPr>
        <w:t>Введение</w:t>
      </w:r>
      <w:bookmarkEnd w:id="13"/>
    </w:p>
    <w:p w:rsidR="007179A0" w:rsidRDefault="007179A0" w:rsidP="0058119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29763293"/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 xml:space="preserve">Инструкция </w:t>
      </w:r>
      <w:r w:rsidR="00036C1D"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0C448B">
        <w:rPr>
          <w:rFonts w:ascii="Times New Roman" w:hAnsi="Times New Roman" w:cs="Times New Roman"/>
          <w:sz w:val="24"/>
          <w:szCs w:val="24"/>
        </w:rPr>
        <w:t>«Золотые правил безопасности труда» и порядок их доведения до работников»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 xml:space="preserve">(далее–Инструкция) содержит указания о порядке, способах и правилах применения памятки «Золотые правила безопасности труда» на объектах </w:t>
      </w:r>
      <w:r w:rsidR="00036C1D">
        <w:rPr>
          <w:rFonts w:ascii="Times New Roman" w:hAnsi="Times New Roman" w:cs="Times New Roman"/>
          <w:sz w:val="24"/>
          <w:szCs w:val="24"/>
        </w:rPr>
        <w:t>ООО «БНГРЭ»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соответствует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требованиям:</w:t>
      </w:r>
    </w:p>
    <w:p w:rsidR="00581194" w:rsidRPr="000C448B" w:rsidRDefault="00581194" w:rsidP="00581194">
      <w:pPr>
        <w:pStyle w:val="ad"/>
        <w:numPr>
          <w:ilvl w:val="0"/>
          <w:numId w:val="4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C448B">
        <w:rPr>
          <w:szCs w:val="24"/>
        </w:rPr>
        <w:t xml:space="preserve">Политики </w:t>
      </w:r>
      <w:r w:rsidR="00036C1D">
        <w:rPr>
          <w:szCs w:val="24"/>
        </w:rPr>
        <w:t>Общества</w:t>
      </w:r>
      <w:r w:rsidRPr="000C448B">
        <w:rPr>
          <w:szCs w:val="24"/>
        </w:rPr>
        <w:t xml:space="preserve"> в области </w:t>
      </w:r>
      <w:r w:rsidR="008D5C54">
        <w:rPr>
          <w:szCs w:val="24"/>
        </w:rPr>
        <w:t>качества, охраны труда, промышленн</w:t>
      </w:r>
      <w:r w:rsidR="00200892">
        <w:rPr>
          <w:szCs w:val="24"/>
        </w:rPr>
        <w:t>ой и экологической безопасности, утвержденной 20.02.2018 г.</w:t>
      </w:r>
    </w:p>
    <w:p w:rsidR="00581194" w:rsidRDefault="00581194" w:rsidP="00581194">
      <w:pPr>
        <w:pStyle w:val="ad"/>
        <w:numPr>
          <w:ilvl w:val="0"/>
          <w:numId w:val="4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C448B">
        <w:rPr>
          <w:szCs w:val="24"/>
        </w:rPr>
        <w:t>Стандарт</w:t>
      </w:r>
      <w:r w:rsidR="00036C1D">
        <w:rPr>
          <w:szCs w:val="24"/>
        </w:rPr>
        <w:t>ов</w:t>
      </w:r>
      <w:r w:rsidRPr="000C448B">
        <w:rPr>
          <w:szCs w:val="24"/>
        </w:rPr>
        <w:t xml:space="preserve"> </w:t>
      </w:r>
      <w:r w:rsidR="00036C1D">
        <w:rPr>
          <w:szCs w:val="24"/>
        </w:rPr>
        <w:t>Общества</w:t>
      </w:r>
      <w:r w:rsidRPr="000C448B">
        <w:rPr>
          <w:szCs w:val="24"/>
        </w:rPr>
        <w:t xml:space="preserve"> </w:t>
      </w:r>
      <w:r w:rsidR="00036C1D">
        <w:rPr>
          <w:szCs w:val="24"/>
        </w:rPr>
        <w:t xml:space="preserve">по </w:t>
      </w:r>
      <w:r w:rsidRPr="000C448B">
        <w:rPr>
          <w:szCs w:val="24"/>
        </w:rPr>
        <w:t>Интегрирован</w:t>
      </w:r>
      <w:r w:rsidR="00036C1D">
        <w:rPr>
          <w:szCs w:val="24"/>
        </w:rPr>
        <w:t>ной</w:t>
      </w:r>
      <w:r w:rsidRPr="000C448B">
        <w:rPr>
          <w:szCs w:val="24"/>
        </w:rPr>
        <w:t xml:space="preserve"> систем</w:t>
      </w:r>
      <w:r w:rsidR="00036C1D">
        <w:rPr>
          <w:szCs w:val="24"/>
        </w:rPr>
        <w:t>е</w:t>
      </w:r>
      <w:r w:rsidRPr="000C448B">
        <w:rPr>
          <w:szCs w:val="24"/>
        </w:rPr>
        <w:t xml:space="preserve"> управления промышленной безопасностью, охраной труда и окружающей среды»</w:t>
      </w:r>
      <w:bookmarkEnd w:id="14"/>
      <w:r w:rsidR="00036C1D">
        <w:rPr>
          <w:szCs w:val="24"/>
        </w:rPr>
        <w:t>.</w:t>
      </w:r>
    </w:p>
    <w:p w:rsidR="00036C1D" w:rsidRPr="00036C1D" w:rsidRDefault="00036C1D" w:rsidP="00036C1D">
      <w:pPr>
        <w:pStyle w:val="ad"/>
        <w:tabs>
          <w:tab w:val="left" w:pos="539"/>
        </w:tabs>
        <w:spacing w:before="120"/>
        <w:ind w:left="538"/>
        <w:rPr>
          <w:szCs w:val="24"/>
        </w:rPr>
      </w:pPr>
    </w:p>
    <w:p w:rsidR="00581194" w:rsidRDefault="00581194" w:rsidP="00036C1D">
      <w:pPr>
        <w:pStyle w:val="23"/>
        <w:rPr>
          <w:rFonts w:ascii="Times New Roman" w:hAnsi="Times New Roman" w:cs="Times New Roman"/>
          <w:szCs w:val="24"/>
        </w:rPr>
      </w:pPr>
      <w:bookmarkStart w:id="15" w:name="_Toc372038085"/>
      <w:r w:rsidRPr="000C448B">
        <w:rPr>
          <w:rFonts w:ascii="Times New Roman" w:hAnsi="Times New Roman" w:cs="Times New Roman"/>
          <w:szCs w:val="24"/>
        </w:rPr>
        <w:t>Цели</w:t>
      </w:r>
      <w:bookmarkEnd w:id="15"/>
    </w:p>
    <w:p w:rsidR="00036C1D" w:rsidRPr="00036C1D" w:rsidRDefault="00036C1D" w:rsidP="00036C1D">
      <w:pPr>
        <w:pStyle w:val="23"/>
        <w:rPr>
          <w:rFonts w:ascii="Times New Roman" w:hAnsi="Times New Roman" w:cs="Times New Roman"/>
          <w:i/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Настоящая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Инструкция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устанавливает единые требования по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доведению памятки «Золотые правила безопасности труда»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в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целях обеспечения безопасности работников</w:t>
      </w:r>
      <w:r w:rsidR="00036C1D">
        <w:rPr>
          <w:szCs w:val="24"/>
        </w:rPr>
        <w:t xml:space="preserve"> ОО</w:t>
      </w:r>
      <w:r w:rsidRPr="000C448B">
        <w:rPr>
          <w:szCs w:val="24"/>
        </w:rPr>
        <w:t>О «</w:t>
      </w:r>
      <w:r w:rsidR="00036C1D">
        <w:rPr>
          <w:szCs w:val="24"/>
        </w:rPr>
        <w:t xml:space="preserve">БНГРЭ» </w:t>
      </w:r>
      <w:r w:rsidRPr="000C448B">
        <w:rPr>
          <w:szCs w:val="24"/>
        </w:rPr>
        <w:t>персонала подрядных (субподрядных) организаций и третьих лиц.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6" w:name="_Toc372038086"/>
      <w:r w:rsidRPr="000C448B">
        <w:rPr>
          <w:rFonts w:ascii="Times New Roman" w:hAnsi="Times New Roman" w:cs="Times New Roman"/>
          <w:szCs w:val="24"/>
        </w:rPr>
        <w:t>Задачи</w:t>
      </w:r>
      <w:bookmarkEnd w:id="16"/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a9"/>
        <w:tabs>
          <w:tab w:val="left" w:pos="360"/>
        </w:tabs>
        <w:jc w:val="both"/>
      </w:pPr>
      <w:r w:rsidRPr="000C448B">
        <w:t>Инструкция разработана для решения следующих задач: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утверждения памятки «Золотые правила безопасности труда»;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определения единого порядка доведения требований</w:t>
      </w:r>
      <w:r w:rsidR="00036C1D">
        <w:t xml:space="preserve"> </w:t>
      </w:r>
      <w:r w:rsidRPr="000C448B">
        <w:t>памятки «Золотые правила безопасности труда</w:t>
      </w:r>
      <w:r w:rsidR="00036C1D">
        <w:t>»</w:t>
      </w:r>
      <w:r w:rsidR="00200892">
        <w:t xml:space="preserve"> </w:t>
      </w:r>
      <w:r w:rsidR="00036C1D">
        <w:t>до работников ООО</w:t>
      </w:r>
      <w:r w:rsidRPr="000C448B">
        <w:t xml:space="preserve"> «</w:t>
      </w:r>
      <w:r w:rsidR="00036C1D">
        <w:t>БНГРЭ»</w:t>
      </w:r>
      <w:r w:rsidR="00200892">
        <w:t xml:space="preserve"> </w:t>
      </w:r>
      <w:r w:rsidRPr="000C448B">
        <w:t>и подрядных (субподрядных) организаций;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распространения требований памятки «Золотые правила безопасности труда» посредством различных способов.</w:t>
      </w:r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7" w:name="_Toc372038087"/>
      <w:r w:rsidRPr="000C448B">
        <w:rPr>
          <w:rFonts w:ascii="Times New Roman" w:hAnsi="Times New Roman" w:cs="Times New Roman"/>
          <w:szCs w:val="24"/>
        </w:rPr>
        <w:t>Область действия</w:t>
      </w:r>
      <w:bookmarkEnd w:id="17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 xml:space="preserve">Настоящая Инструкция обязательна для исполнения всеми работниками </w:t>
      </w:r>
      <w:r w:rsidR="00036C1D">
        <w:rPr>
          <w:rFonts w:ascii="Times New Roman" w:hAnsi="Times New Roman" w:cs="Times New Roman"/>
          <w:sz w:val="24"/>
          <w:szCs w:val="24"/>
        </w:rPr>
        <w:t>структурных подразделений ООО «БНГРЭ».</w:t>
      </w:r>
    </w:p>
    <w:p w:rsidR="00581194" w:rsidRPr="00E54856" w:rsidRDefault="00581194" w:rsidP="00581194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448B">
        <w:rPr>
          <w:rFonts w:ascii="Times New Roman" w:eastAsia="MS Mincho" w:hAnsi="Times New Roman" w:cs="Times New Roman"/>
          <w:sz w:val="24"/>
          <w:szCs w:val="24"/>
        </w:rPr>
        <w:t xml:space="preserve">Настоящая Инструкция носит </w:t>
      </w:r>
      <w:r w:rsidR="00E54856">
        <w:rPr>
          <w:rFonts w:ascii="Times New Roman" w:eastAsia="MS Mincho" w:hAnsi="Times New Roman" w:cs="Times New Roman"/>
          <w:sz w:val="24"/>
          <w:szCs w:val="24"/>
        </w:rPr>
        <w:t>обязательный</w:t>
      </w:r>
      <w:r w:rsidRPr="000C448B">
        <w:rPr>
          <w:rFonts w:ascii="Times New Roman" w:eastAsia="MS Mincho" w:hAnsi="Times New Roman" w:cs="Times New Roman"/>
          <w:sz w:val="24"/>
          <w:szCs w:val="24"/>
        </w:rPr>
        <w:t xml:space="preserve"> характер для исполнения работниками </w:t>
      </w:r>
      <w:r w:rsidR="00C07109">
        <w:rPr>
          <w:rFonts w:ascii="Times New Roman" w:eastAsia="MS Mincho" w:hAnsi="Times New Roman" w:cs="Times New Roman"/>
          <w:sz w:val="24"/>
          <w:szCs w:val="24"/>
        </w:rPr>
        <w:t>ООО «БНГРЭ» и работниками подрядных</w:t>
      </w:r>
      <w:r w:rsidR="004C6B7A">
        <w:rPr>
          <w:rFonts w:ascii="Times New Roman" w:eastAsia="MS Mincho" w:hAnsi="Times New Roman" w:cs="Times New Roman"/>
          <w:sz w:val="24"/>
          <w:szCs w:val="24"/>
        </w:rPr>
        <w:t xml:space="preserve"> (субподрядных)</w:t>
      </w:r>
      <w:r w:rsidR="00C07109">
        <w:rPr>
          <w:rFonts w:ascii="Times New Roman" w:eastAsia="MS Mincho" w:hAnsi="Times New Roman" w:cs="Times New Roman"/>
          <w:sz w:val="24"/>
          <w:szCs w:val="24"/>
        </w:rPr>
        <w:t xml:space="preserve"> организаций.</w:t>
      </w:r>
    </w:p>
    <w:p w:rsidR="00581194" w:rsidRDefault="00581194" w:rsidP="00E54856">
      <w:pPr>
        <w:pStyle w:val="ad"/>
        <w:rPr>
          <w:szCs w:val="24"/>
        </w:rPr>
      </w:pPr>
      <w:r w:rsidRPr="000C448B">
        <w:rPr>
          <w:iCs/>
          <w:szCs w:val="24"/>
        </w:rPr>
        <w:t>Распорядительные, локальные нормативные и иные внутренние документы не должны противоречить</w:t>
      </w:r>
      <w:r w:rsidR="00E54856">
        <w:rPr>
          <w:iCs/>
          <w:szCs w:val="24"/>
        </w:rPr>
        <w:t xml:space="preserve"> </w:t>
      </w:r>
      <w:r w:rsidRPr="000C448B">
        <w:rPr>
          <w:szCs w:val="24"/>
        </w:rPr>
        <w:t>настоящей</w:t>
      </w:r>
      <w:r w:rsidR="00E54856">
        <w:rPr>
          <w:szCs w:val="24"/>
        </w:rPr>
        <w:t xml:space="preserve"> </w:t>
      </w:r>
      <w:r w:rsidRPr="000C448B">
        <w:rPr>
          <w:szCs w:val="24"/>
        </w:rPr>
        <w:t>Инструкции</w:t>
      </w:r>
      <w:r w:rsidR="00E54856">
        <w:rPr>
          <w:szCs w:val="24"/>
        </w:rPr>
        <w:t>.</w:t>
      </w:r>
    </w:p>
    <w:p w:rsidR="00200892" w:rsidRPr="000C448B" w:rsidRDefault="00200892" w:rsidP="00E54856">
      <w:pPr>
        <w:pStyle w:val="ad"/>
        <w:rPr>
          <w:szCs w:val="24"/>
        </w:rPr>
      </w:pPr>
    </w:p>
    <w:p w:rsidR="00581194" w:rsidRDefault="00581194" w:rsidP="00E54856">
      <w:pPr>
        <w:pStyle w:val="23"/>
        <w:rPr>
          <w:rFonts w:ascii="Times New Roman" w:hAnsi="Times New Roman" w:cs="Times New Roman"/>
          <w:szCs w:val="24"/>
        </w:rPr>
      </w:pPr>
      <w:bookmarkStart w:id="18" w:name="_Toc372038088"/>
      <w:r w:rsidRPr="000C448B">
        <w:rPr>
          <w:rFonts w:ascii="Times New Roman" w:hAnsi="Times New Roman" w:cs="Times New Roman"/>
          <w:szCs w:val="24"/>
        </w:rPr>
        <w:t>Период действия и порядок внесения изменений</w:t>
      </w:r>
      <w:bookmarkEnd w:id="18"/>
    </w:p>
    <w:p w:rsidR="00E54856" w:rsidRPr="00E54856" w:rsidRDefault="00E54856" w:rsidP="00E54856">
      <w:pPr>
        <w:pStyle w:val="23"/>
        <w:rPr>
          <w:rFonts w:ascii="Times New Roman" w:hAnsi="Times New Roman" w:cs="Times New Roman"/>
          <w:i/>
          <w:szCs w:val="24"/>
        </w:rPr>
      </w:pPr>
    </w:p>
    <w:p w:rsidR="00581194" w:rsidRPr="00E54856" w:rsidRDefault="00581194" w:rsidP="00E54856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 является локальным нормативным документом постоянного действия.</w:t>
      </w:r>
    </w:p>
    <w:p w:rsidR="00581194" w:rsidRPr="000C448B" w:rsidRDefault="00581194" w:rsidP="00E54856">
      <w:pPr>
        <w:tabs>
          <w:tab w:val="num" w:pos="16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 утверждается и вводится в действие в О</w:t>
      </w:r>
      <w:r w:rsidR="00E54856">
        <w:rPr>
          <w:rFonts w:ascii="Times New Roman" w:hAnsi="Times New Roman" w:cs="Times New Roman"/>
          <w:sz w:val="24"/>
          <w:szCs w:val="24"/>
        </w:rPr>
        <w:t>О</w:t>
      </w:r>
      <w:r w:rsidRPr="000C448B">
        <w:rPr>
          <w:rFonts w:ascii="Times New Roman" w:hAnsi="Times New Roman" w:cs="Times New Roman"/>
          <w:sz w:val="24"/>
          <w:szCs w:val="24"/>
        </w:rPr>
        <w:t>О «</w:t>
      </w:r>
      <w:r w:rsidR="00E54856">
        <w:rPr>
          <w:rFonts w:ascii="Times New Roman" w:hAnsi="Times New Roman" w:cs="Times New Roman"/>
          <w:sz w:val="24"/>
          <w:szCs w:val="24"/>
        </w:rPr>
        <w:t xml:space="preserve">БНГРЭ» приказом </w:t>
      </w:r>
      <w:r w:rsidR="0079636E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E54856">
        <w:rPr>
          <w:rFonts w:ascii="Times New Roman" w:hAnsi="Times New Roman" w:cs="Times New Roman"/>
          <w:sz w:val="24"/>
          <w:szCs w:val="24"/>
        </w:rPr>
        <w:t>ОО</w:t>
      </w:r>
      <w:r w:rsidRPr="000C448B">
        <w:rPr>
          <w:rFonts w:ascii="Times New Roman" w:hAnsi="Times New Roman" w:cs="Times New Roman"/>
          <w:sz w:val="24"/>
          <w:szCs w:val="24"/>
        </w:rPr>
        <w:t>О «</w:t>
      </w:r>
      <w:r w:rsidR="00E54856">
        <w:rPr>
          <w:rFonts w:ascii="Times New Roman" w:hAnsi="Times New Roman" w:cs="Times New Roman"/>
          <w:sz w:val="24"/>
          <w:szCs w:val="24"/>
        </w:rPr>
        <w:t>БНГРЭ».</w:t>
      </w:r>
    </w:p>
    <w:p w:rsidR="00581194" w:rsidRPr="000C448B" w:rsidRDefault="00581194" w:rsidP="00E54856">
      <w:pPr>
        <w:tabs>
          <w:tab w:val="num" w:pos="16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 xml:space="preserve">Инструкция признается утратившей силу </w:t>
      </w:r>
      <w:r w:rsidR="00E54856">
        <w:rPr>
          <w:rFonts w:ascii="Times New Roman" w:hAnsi="Times New Roman" w:cs="Times New Roman"/>
          <w:snapToGrid w:val="0"/>
          <w:sz w:val="24"/>
          <w:szCs w:val="24"/>
        </w:rPr>
        <w:t>в ОО</w:t>
      </w:r>
      <w:r w:rsidRPr="000C448B">
        <w:rPr>
          <w:rFonts w:ascii="Times New Roman" w:hAnsi="Times New Roman" w:cs="Times New Roman"/>
          <w:snapToGrid w:val="0"/>
          <w:sz w:val="24"/>
          <w:szCs w:val="24"/>
        </w:rPr>
        <w:t>О «</w:t>
      </w:r>
      <w:r w:rsidR="00E54856">
        <w:rPr>
          <w:rFonts w:ascii="Times New Roman" w:hAnsi="Times New Roman" w:cs="Times New Roman"/>
          <w:snapToGrid w:val="0"/>
          <w:sz w:val="24"/>
          <w:szCs w:val="24"/>
        </w:rPr>
        <w:t>БНГРЭ</w:t>
      </w:r>
      <w:r w:rsidRPr="000C448B">
        <w:rPr>
          <w:rFonts w:ascii="Times New Roman" w:hAnsi="Times New Roman" w:cs="Times New Roman"/>
          <w:snapToGrid w:val="0"/>
          <w:sz w:val="24"/>
          <w:szCs w:val="24"/>
        </w:rPr>
        <w:t xml:space="preserve">» </w:t>
      </w:r>
      <w:r w:rsidRPr="000C448B">
        <w:rPr>
          <w:rFonts w:ascii="Times New Roman" w:hAnsi="Times New Roman" w:cs="Times New Roman"/>
          <w:sz w:val="24"/>
          <w:szCs w:val="24"/>
        </w:rPr>
        <w:t xml:space="preserve">на основании приказа </w:t>
      </w:r>
      <w:r w:rsidR="0079636E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E54856">
        <w:rPr>
          <w:rFonts w:ascii="Times New Roman" w:hAnsi="Times New Roman" w:cs="Times New Roman"/>
          <w:sz w:val="24"/>
          <w:szCs w:val="24"/>
        </w:rPr>
        <w:t>ОО</w:t>
      </w:r>
      <w:r w:rsidRPr="000C448B">
        <w:rPr>
          <w:rFonts w:ascii="Times New Roman" w:hAnsi="Times New Roman" w:cs="Times New Roman"/>
          <w:sz w:val="24"/>
          <w:szCs w:val="24"/>
        </w:rPr>
        <w:t xml:space="preserve">О </w:t>
      </w:r>
      <w:r w:rsidR="00E54856">
        <w:rPr>
          <w:rFonts w:ascii="Times New Roman" w:hAnsi="Times New Roman" w:cs="Times New Roman"/>
          <w:sz w:val="24"/>
          <w:szCs w:val="24"/>
        </w:rPr>
        <w:t>«БНГРЭ</w:t>
      </w:r>
      <w:r w:rsidRPr="000C448B">
        <w:rPr>
          <w:rFonts w:ascii="Times New Roman" w:hAnsi="Times New Roman" w:cs="Times New Roman"/>
          <w:sz w:val="24"/>
          <w:szCs w:val="24"/>
        </w:rPr>
        <w:t>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Изменения в Инструкцию</w:t>
      </w:r>
      <w:r w:rsidR="00E54856">
        <w:rPr>
          <w:rFonts w:ascii="Times New Roman" w:hAnsi="Times New Roman" w:cs="Times New Roman"/>
          <w:sz w:val="24"/>
          <w:szCs w:val="24"/>
        </w:rPr>
        <w:t xml:space="preserve"> вносятся приказом ОО</w:t>
      </w:r>
      <w:r w:rsidRPr="000C448B">
        <w:rPr>
          <w:rFonts w:ascii="Times New Roman" w:hAnsi="Times New Roman" w:cs="Times New Roman"/>
          <w:sz w:val="24"/>
          <w:szCs w:val="24"/>
        </w:rPr>
        <w:t>О «</w:t>
      </w:r>
      <w:r w:rsidR="00E54856">
        <w:rPr>
          <w:rFonts w:ascii="Times New Roman" w:hAnsi="Times New Roman" w:cs="Times New Roman"/>
          <w:sz w:val="24"/>
          <w:szCs w:val="24"/>
        </w:rPr>
        <w:t>БНГРЭ</w:t>
      </w:r>
      <w:r w:rsidRPr="000C448B">
        <w:rPr>
          <w:rFonts w:ascii="Times New Roman" w:hAnsi="Times New Roman" w:cs="Times New Roman"/>
          <w:sz w:val="24"/>
          <w:szCs w:val="24"/>
        </w:rPr>
        <w:t>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Инициаторами внесения изменений в Инструкцию</w:t>
      </w:r>
      <w:r w:rsidRPr="000C44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являются: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 охраны труда</w:t>
      </w:r>
      <w:r w:rsidR="002008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промышленной безопасности</w:t>
      </w:r>
      <w:r w:rsidR="002008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охраны окружающей среды 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>ООО «БНГРЭ».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Изменения в Инструкцию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вносятся в случаях: изменения законодательства РФ в области промышленной безопасности и охраны труда, изменения организационной структуры, полномочий руководителей и т.п.</w:t>
      </w:r>
    </w:p>
    <w:p w:rsidR="00581194" w:rsidRPr="001332C6" w:rsidRDefault="00581194" w:rsidP="001332C6">
      <w:pPr>
        <w:jc w:val="both"/>
        <w:rPr>
          <w:rFonts w:ascii="Times New Roman" w:hAnsi="Times New Roman" w:cs="Times New Roman"/>
          <w:sz w:val="24"/>
          <w:szCs w:val="24"/>
        </w:rPr>
      </w:pPr>
      <w:r w:rsidRPr="00200892">
        <w:rPr>
          <w:rFonts w:ascii="Times New Roman" w:hAnsi="Times New Roman" w:cs="Times New Roman"/>
          <w:sz w:val="24"/>
          <w:szCs w:val="24"/>
        </w:rPr>
        <w:t>Ответственность за поддержание настоящей</w:t>
      </w:r>
      <w:r w:rsidR="001332C6" w:rsidRPr="00200892">
        <w:rPr>
          <w:rFonts w:ascii="Times New Roman" w:hAnsi="Times New Roman" w:cs="Times New Roman"/>
          <w:sz w:val="24"/>
          <w:szCs w:val="24"/>
        </w:rPr>
        <w:t xml:space="preserve"> </w:t>
      </w:r>
      <w:r w:rsidRPr="00200892">
        <w:rPr>
          <w:rFonts w:ascii="Times New Roman" w:hAnsi="Times New Roman" w:cs="Times New Roman"/>
          <w:sz w:val="24"/>
          <w:szCs w:val="24"/>
        </w:rPr>
        <w:t>Инструкции</w:t>
      </w:r>
      <w:r w:rsidR="001332C6" w:rsidRPr="00200892">
        <w:rPr>
          <w:rFonts w:ascii="Times New Roman" w:hAnsi="Times New Roman" w:cs="Times New Roman"/>
          <w:sz w:val="24"/>
          <w:szCs w:val="24"/>
        </w:rPr>
        <w:t xml:space="preserve"> </w:t>
      </w:r>
      <w:r w:rsidRPr="00200892">
        <w:rPr>
          <w:rFonts w:ascii="Times New Roman" w:hAnsi="Times New Roman" w:cs="Times New Roman"/>
          <w:sz w:val="24"/>
          <w:szCs w:val="24"/>
        </w:rPr>
        <w:t xml:space="preserve">в актуальном состоянии возлагается на </w:t>
      </w:r>
      <w:r w:rsidR="00200892" w:rsidRPr="00200892">
        <w:rPr>
          <w:rFonts w:ascii="Times New Roman" w:hAnsi="Times New Roman" w:cs="Times New Roman"/>
          <w:sz w:val="24"/>
          <w:szCs w:val="24"/>
        </w:rPr>
        <w:t>отдел охраны труда, промышленной безопасности и охраны окружающей среды ООО «БНГРЭ».</w:t>
      </w:r>
    </w:p>
    <w:p w:rsidR="001332C6" w:rsidRPr="001332C6" w:rsidRDefault="00581194" w:rsidP="001332C6">
      <w:pPr>
        <w:jc w:val="both"/>
        <w:rPr>
          <w:rFonts w:ascii="Times New Roman" w:hAnsi="Times New Roman" w:cs="Times New Roman"/>
          <w:sz w:val="24"/>
          <w:szCs w:val="24"/>
        </w:rPr>
      </w:pPr>
      <w:r w:rsidRPr="0079636E">
        <w:rPr>
          <w:rFonts w:ascii="Times New Roman" w:hAnsi="Times New Roman" w:cs="Times New Roman"/>
          <w:sz w:val="24"/>
          <w:szCs w:val="24"/>
        </w:rPr>
        <w:t>Контроль за исполнением требований настоящей</w:t>
      </w:r>
      <w:r w:rsidR="001332C6" w:rsidRPr="0079636E">
        <w:rPr>
          <w:rFonts w:ascii="Times New Roman" w:hAnsi="Times New Roman" w:cs="Times New Roman"/>
          <w:sz w:val="24"/>
          <w:szCs w:val="24"/>
        </w:rPr>
        <w:t xml:space="preserve"> </w:t>
      </w:r>
      <w:r w:rsidRPr="0079636E">
        <w:rPr>
          <w:rFonts w:ascii="Times New Roman" w:hAnsi="Times New Roman" w:cs="Times New Roman"/>
          <w:sz w:val="24"/>
          <w:szCs w:val="24"/>
        </w:rPr>
        <w:t>Инструкции</w:t>
      </w:r>
      <w:r w:rsidR="001332C6" w:rsidRPr="0079636E">
        <w:rPr>
          <w:rFonts w:ascii="Times New Roman" w:hAnsi="Times New Roman" w:cs="Times New Roman"/>
          <w:sz w:val="24"/>
          <w:szCs w:val="24"/>
        </w:rPr>
        <w:t xml:space="preserve"> </w:t>
      </w:r>
      <w:bookmarkStart w:id="19" w:name="_Toc149979454"/>
      <w:bookmarkStart w:id="20" w:name="_Toc149981755"/>
      <w:bookmarkStart w:id="21" w:name="_Toc149983143"/>
      <w:bookmarkStart w:id="22" w:name="_Toc150914942"/>
      <w:bookmarkStart w:id="23" w:name="_Toc156727019"/>
      <w:bookmarkStart w:id="24" w:name="_Toc164238418"/>
      <w:bookmarkStart w:id="25" w:name="_Toc372038089"/>
      <w:r w:rsidR="00200892" w:rsidRPr="0079636E">
        <w:rPr>
          <w:rFonts w:ascii="Times New Roman" w:hAnsi="Times New Roman" w:cs="Times New Roman"/>
          <w:color w:val="000000" w:themeColor="text1"/>
          <w:sz w:val="24"/>
          <w:szCs w:val="24"/>
        </w:rPr>
        <w:t>на начальника управления охраной труда, промышленной и экологической безопасностью.</w:t>
      </w: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  <w:bookmarkStart w:id="26" w:name="_Toc198548340"/>
      <w:bookmarkStart w:id="27" w:name="_Toc200945987"/>
      <w:bookmarkStart w:id="28" w:name="_Toc205363297"/>
      <w:bookmarkStart w:id="29" w:name="_Toc205890283"/>
      <w:bookmarkStart w:id="30" w:name="_Toc209009280"/>
      <w:bookmarkStart w:id="31" w:name="_Toc210191214"/>
      <w:bookmarkStart w:id="32" w:name="_Toc212018291"/>
      <w:bookmarkStart w:id="33" w:name="_Toc212885578"/>
      <w:bookmarkStart w:id="34" w:name="_Toc256007195"/>
      <w:bookmarkStart w:id="35" w:name="_Toc296354249"/>
      <w:bookmarkStart w:id="36" w:name="_Toc314841215"/>
      <w:bookmarkStart w:id="37" w:name="_Toc325640817"/>
      <w:bookmarkEnd w:id="19"/>
      <w:bookmarkEnd w:id="20"/>
      <w:bookmarkEnd w:id="21"/>
      <w:bookmarkEnd w:id="22"/>
      <w:bookmarkEnd w:id="23"/>
      <w:bookmarkEnd w:id="24"/>
      <w:bookmarkEnd w:id="25"/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1700" w:rsidRDefault="00DC1700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581194" w:rsidRPr="00DC2258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C2258">
        <w:rPr>
          <w:rFonts w:ascii="Times New Roman" w:hAnsi="Times New Roman" w:cs="Times New Roman"/>
          <w:sz w:val="28"/>
          <w:szCs w:val="28"/>
        </w:rPr>
        <w:t>ТЕРМИНЫ И ОПРЕДЕЛЕНИЯ ДЛЯ ЦЕЛЕЙ НАСТОЯЩЕГО ДОКУМЕНТА</w:t>
      </w:r>
    </w:p>
    <w:p w:rsidR="00DC2258" w:rsidRPr="00DC2258" w:rsidRDefault="00DC2258" w:rsidP="00610BEA">
      <w:pPr>
        <w:pStyle w:val="1"/>
        <w:numPr>
          <w:ilvl w:val="0"/>
          <w:numId w:val="0"/>
        </w:numPr>
        <w:ind w:left="720"/>
      </w:pPr>
    </w:p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p w:rsidR="00581194" w:rsidRDefault="001332C6" w:rsidP="001332C6">
      <w:pPr>
        <w:pStyle w:val="ab"/>
        <w:spacing w:after="0"/>
        <w:ind w:left="0"/>
        <w:jc w:val="both"/>
        <w:rPr>
          <w:szCs w:val="24"/>
        </w:rPr>
      </w:pPr>
      <w:r>
        <w:rPr>
          <w:b/>
          <w:i/>
          <w:caps/>
          <w:szCs w:val="24"/>
        </w:rPr>
        <w:t>ОБЩЕСТВО</w:t>
      </w:r>
      <w:r w:rsidR="00581194" w:rsidRPr="000C448B">
        <w:rPr>
          <w:szCs w:val="24"/>
        </w:rPr>
        <w:t xml:space="preserve"> – </w:t>
      </w:r>
      <w:r>
        <w:rPr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1332C6" w:rsidRPr="000C448B" w:rsidRDefault="001332C6" w:rsidP="001332C6">
      <w:pPr>
        <w:pStyle w:val="ab"/>
        <w:spacing w:after="0"/>
        <w:ind w:left="0"/>
        <w:jc w:val="both"/>
        <w:rPr>
          <w:szCs w:val="24"/>
        </w:rPr>
      </w:pP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  <w:r w:rsidRPr="000C448B">
        <w:rPr>
          <w:b/>
          <w:i/>
          <w:caps/>
          <w:szCs w:val="24"/>
        </w:rPr>
        <w:t>ПОДРЯДНАЯ ОРГАНИЗАЦИЯ (подрядчик)</w:t>
      </w:r>
      <w:r w:rsidRPr="000C448B">
        <w:rPr>
          <w:szCs w:val="24"/>
        </w:rPr>
        <w:t xml:space="preserve"> – </w:t>
      </w:r>
      <w:hyperlink r:id="rId10" w:history="1">
        <w:r w:rsidRPr="000C448B">
          <w:rPr>
            <w:szCs w:val="24"/>
          </w:rPr>
  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  </w:r>
      </w:hyperlink>
      <w:r w:rsidRPr="000C448B">
        <w:rPr>
          <w:szCs w:val="24"/>
        </w:rPr>
        <w:t>.</w:t>
      </w: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  <w:r w:rsidRPr="000C448B">
        <w:rPr>
          <w:b/>
          <w:i/>
          <w:caps/>
          <w:szCs w:val="24"/>
        </w:rPr>
        <w:t>БЕЗОПАСНОСТЬ ТРУДА</w:t>
      </w:r>
      <w:r w:rsidRPr="000C448B">
        <w:rPr>
          <w:szCs w:val="24"/>
        </w:rPr>
        <w:t xml:space="preserve"> – совокупность понятий промышленная, пожарная безопасность и охрана труда.</w:t>
      </w:r>
    </w:p>
    <w:p w:rsidR="00200892" w:rsidRDefault="00200892" w:rsidP="0020089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b/>
          <w:i/>
          <w:sz w:val="24"/>
          <w:szCs w:val="24"/>
        </w:rPr>
        <w:t>СУБПОДРЯДНАЯ ОРГАНИЗАЦИЯ (СУБПОДРЯДЧИК)</w:t>
      </w:r>
      <w:r w:rsidRPr="000C448B">
        <w:rPr>
          <w:rFonts w:ascii="Times New Roman" w:hAnsi="Times New Roman" w:cs="Times New Roman"/>
          <w:sz w:val="24"/>
          <w:szCs w:val="24"/>
        </w:rPr>
        <w:t>– организация, привлекаемая подрядной организацией для выполнения работ на объектах Заказчика.</w:t>
      </w: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b/>
          <w:i/>
          <w:sz w:val="24"/>
          <w:szCs w:val="24"/>
        </w:rPr>
        <w:t>ОБЪЕКТ</w:t>
      </w:r>
      <w:r w:rsidRPr="000C448B">
        <w:rPr>
          <w:rFonts w:ascii="Times New Roman" w:hAnsi="Times New Roman" w:cs="Times New Roman"/>
          <w:sz w:val="24"/>
          <w:szCs w:val="24"/>
        </w:rPr>
        <w:t xml:space="preserve"> – производственные площадки Заказчика,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200892">
      <w:pPr>
        <w:pStyle w:val="ad"/>
        <w:rPr>
          <w:szCs w:val="24"/>
        </w:rPr>
      </w:pPr>
      <w:r w:rsidRPr="000C448B">
        <w:rPr>
          <w:b/>
          <w:i/>
          <w:szCs w:val="24"/>
        </w:rPr>
        <w:t>ТРЕТЬЕ ЛИЦО</w:t>
      </w:r>
      <w:r w:rsidRPr="000C448B">
        <w:rPr>
          <w:szCs w:val="24"/>
          <w:lang w:eastAsia="ru-RU"/>
        </w:rPr>
        <w:t>–</w:t>
      </w:r>
      <w:r w:rsidRPr="000C448B">
        <w:rPr>
          <w:szCs w:val="24"/>
        </w:rPr>
        <w:t xml:space="preserve"> физическое или юридическое лицо, не имеющее договорных отношений с Обществом, подрядной или субподрядной организацией.</w:t>
      </w:r>
    </w:p>
    <w:p w:rsidR="00581194" w:rsidRDefault="00581194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Toc149983192"/>
      <w:bookmarkStart w:id="39" w:name="_Toc149985386"/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1700" w:rsidRDefault="00DC1700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AE20B0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bookmarkStart w:id="40" w:name="_Toc153013094"/>
      <w:bookmarkStart w:id="41" w:name="_Toc156727020"/>
      <w:bookmarkStart w:id="42" w:name="_Toc164238419"/>
      <w:bookmarkStart w:id="43" w:name="_Toc372038090"/>
      <w:bookmarkEnd w:id="38"/>
      <w:bookmarkEnd w:id="39"/>
      <w:r w:rsidRPr="00AE20B0">
        <w:rPr>
          <w:rFonts w:ascii="Times New Roman" w:hAnsi="Times New Roman" w:cs="Times New Roman"/>
          <w:sz w:val="28"/>
          <w:szCs w:val="28"/>
        </w:rPr>
        <w:t>обозначения и сокращения</w:t>
      </w:r>
      <w:bookmarkEnd w:id="40"/>
      <w:bookmarkEnd w:id="41"/>
      <w:bookmarkEnd w:id="42"/>
      <w:bookmarkEnd w:id="43"/>
    </w:p>
    <w:p w:rsidR="00581194" w:rsidRPr="00AE20B0" w:rsidRDefault="00581194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РУКОВОДИТЕЛЬ</w:t>
      </w:r>
      <w:r w:rsidRPr="00AE20B0">
        <w:rPr>
          <w:rFonts w:ascii="Times New Roman" w:hAnsi="Times New Roman" w:cs="Times New Roman"/>
          <w:sz w:val="24"/>
          <w:szCs w:val="24"/>
        </w:rPr>
        <w:t>– руководители всех уровней,  имеющие в своем подчинении одного и более работников.</w:t>
      </w: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AE20B0" w:rsidRPr="00AE20B0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</w:t>
      </w:r>
      <w:r w:rsidR="00AE20B0" w:rsidRPr="00AE20B0">
        <w:rPr>
          <w:rFonts w:ascii="Times New Roman" w:hAnsi="Times New Roman" w:cs="Times New Roman"/>
          <w:sz w:val="24"/>
          <w:szCs w:val="24"/>
        </w:rPr>
        <w:t>подъемные сооружения</w:t>
      </w:r>
      <w:r w:rsidRPr="00AE20B0">
        <w:rPr>
          <w:rFonts w:ascii="Times New Roman" w:hAnsi="Times New Roman" w:cs="Times New Roman"/>
          <w:sz w:val="24"/>
          <w:szCs w:val="24"/>
        </w:rPr>
        <w:t>.</w:t>
      </w: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СИЗОД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средства индивидуальной защиты органов дыхания.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ТС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транспортное средство.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  <w:sectPr w:rsidR="00581194" w:rsidRPr="000C448B" w:rsidSect="00E54856">
          <w:headerReference w:type="default" r:id="rId1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44" w:name="_Toc372038091"/>
    </w:p>
    <w:p w:rsidR="00581194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0BEA">
        <w:rPr>
          <w:rFonts w:ascii="Times New Roman" w:hAnsi="Times New Roman" w:cs="Times New Roman"/>
          <w:sz w:val="28"/>
          <w:szCs w:val="28"/>
        </w:rPr>
        <w:t>ОСНОВНЫЕ ПОЛОЖЕНИЯ</w:t>
      </w:r>
      <w:bookmarkEnd w:id="44"/>
    </w:p>
    <w:p w:rsidR="00610BEA" w:rsidRPr="00610BEA" w:rsidRDefault="00610BEA" w:rsidP="00610BEA">
      <w:pPr>
        <w:pStyle w:val="1"/>
        <w:numPr>
          <w:ilvl w:val="0"/>
          <w:numId w:val="0"/>
        </w:numPr>
        <w:ind w:left="720"/>
        <w:rPr>
          <w:rFonts w:ascii="Times New Roman" w:hAnsi="Times New Roman" w:cs="Times New Roman"/>
          <w:sz w:val="28"/>
          <w:szCs w:val="28"/>
        </w:rPr>
      </w:pPr>
    </w:p>
    <w:p w:rsidR="00581194" w:rsidRPr="000C448B" w:rsidRDefault="00581194" w:rsidP="00581194">
      <w:pPr>
        <w:pStyle w:val="16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bookmarkStart w:id="45" w:name="_Toc372038092"/>
      <w:bookmarkStart w:id="46" w:name="_Toc149983195"/>
      <w:bookmarkStart w:id="47" w:name="_Toc149985389"/>
      <w:r w:rsidRPr="000C448B">
        <w:rPr>
          <w:rFonts w:ascii="Times New Roman" w:hAnsi="Times New Roman" w:cs="Times New Roman"/>
          <w:sz w:val="24"/>
          <w:szCs w:val="24"/>
        </w:rPr>
        <w:t>Золотые правила безопасности труда</w:t>
      </w:r>
      <w:bookmarkEnd w:id="45"/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«Золотые правила безопасности труда» - это оформленные в виде отдельного документа (памятки)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ключевые требования безопасного выполнения работ (</w:t>
      </w:r>
      <w:hyperlink w:anchor="_ПРИЛОЖЕНИЕ_1._ПАМЯТКА" w:history="1">
        <w:r w:rsidRPr="000C448B">
          <w:rPr>
            <w:rStyle w:val="a8"/>
            <w:szCs w:val="24"/>
          </w:rPr>
          <w:t>Приложение 1</w:t>
        </w:r>
      </w:hyperlink>
      <w:r w:rsidRPr="000C448B">
        <w:rPr>
          <w:szCs w:val="24"/>
        </w:rPr>
        <w:t>), сформированные на основе опыта ведущих нефтегазовых компаний в области безопасности труда, а также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анализа имеющейс</w:t>
      </w:r>
      <w:r w:rsidR="001332C6">
        <w:rPr>
          <w:szCs w:val="24"/>
        </w:rPr>
        <w:t>я информации о произошедших в ОО</w:t>
      </w:r>
      <w:r w:rsidRPr="000C448B">
        <w:rPr>
          <w:szCs w:val="24"/>
        </w:rPr>
        <w:t>О «НК «Роснефть»</w:t>
      </w:r>
      <w:r w:rsidR="001332C6">
        <w:rPr>
          <w:szCs w:val="24"/>
        </w:rPr>
        <w:t xml:space="preserve"> ПАО «Газпром нефть»</w:t>
      </w:r>
      <w:r w:rsidR="0079636E">
        <w:rPr>
          <w:szCs w:val="24"/>
        </w:rPr>
        <w:t>, ОАО «НГК «Славнефть» и</w:t>
      </w:r>
      <w:r w:rsidRPr="000C448B">
        <w:rPr>
          <w:szCs w:val="24"/>
        </w:rPr>
        <w:t xml:space="preserve"> Обществах Группы несчастных случаях, инцидентах, авариях.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Требования,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включённые в памятку «Золотые правила безопасности труда» обязатель</w:t>
      </w:r>
      <w:r w:rsidR="001332C6">
        <w:rPr>
          <w:szCs w:val="24"/>
        </w:rPr>
        <w:t>ны для выполнения работниками ОО</w:t>
      </w:r>
      <w:r w:rsidRPr="000C448B">
        <w:rPr>
          <w:szCs w:val="24"/>
        </w:rPr>
        <w:t>О «</w:t>
      </w:r>
      <w:r w:rsidR="001332C6">
        <w:rPr>
          <w:szCs w:val="24"/>
        </w:rPr>
        <w:t>БНГРЭ</w:t>
      </w:r>
      <w:r w:rsidRPr="000C448B">
        <w:rPr>
          <w:szCs w:val="24"/>
        </w:rPr>
        <w:t>» и персоналом подрядных (субподрядных) организаций.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 xml:space="preserve">Требования памятки в полной мере соответствуют установленным требованиям законодательных, нормативно - правовых документов РФ, международных стандартов, по которым принято решение об их применении и корпоративным требованиям. 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496FE2" w:rsidRDefault="00581194" w:rsidP="00581194">
      <w:pPr>
        <w:pStyle w:val="16"/>
        <w:numPr>
          <w:ilvl w:val="1"/>
          <w:numId w:val="7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48" w:name="_Toc372038093"/>
      <w:r w:rsidRPr="00496FE2">
        <w:rPr>
          <w:rFonts w:ascii="Times New Roman" w:hAnsi="Times New Roman" w:cs="Times New Roman"/>
          <w:sz w:val="28"/>
          <w:szCs w:val="28"/>
        </w:rPr>
        <w:t>Способы И ПоРЯДОК доведения золотых правил безопасности труда</w:t>
      </w:r>
      <w:bookmarkEnd w:id="48"/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iCs/>
          <w:szCs w:val="24"/>
        </w:rPr>
      </w:pPr>
      <w:r w:rsidRPr="000C448B">
        <w:rPr>
          <w:iCs/>
          <w:szCs w:val="24"/>
        </w:rPr>
        <w:t xml:space="preserve">Требования памятки «Золотые правила безопасности труда» должны доводиться до работников </w:t>
      </w:r>
      <w:r w:rsidR="001332C6">
        <w:rPr>
          <w:szCs w:val="24"/>
        </w:rPr>
        <w:t>Общества</w:t>
      </w:r>
      <w:r w:rsidRPr="000C448B">
        <w:rPr>
          <w:szCs w:val="24"/>
        </w:rPr>
        <w:t xml:space="preserve"> </w:t>
      </w:r>
      <w:r w:rsidRPr="000C448B">
        <w:rPr>
          <w:iCs/>
          <w:szCs w:val="24"/>
        </w:rPr>
        <w:t>в ходе проведения вводного инструктажа.</w:t>
      </w:r>
    </w:p>
    <w:p w:rsidR="00581194" w:rsidRPr="000C448B" w:rsidRDefault="00581194" w:rsidP="00581194">
      <w:pPr>
        <w:pStyle w:val="ad"/>
        <w:rPr>
          <w:iCs/>
          <w:szCs w:val="24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Памятка «Золотые правила безопасности труда»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должна доводиться до подрядных (субподрядных) организаций при заключении договоров Заказчика с Подрядчиками – включаться в перечень передаваемых Подрядчику документов и доводиться до работников подрядных (субподрядных) организаций в ходе проведения вводного инструктажа.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Памятка «Золотые правила безопасности труда»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доводится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 работников Обществ и подрядных (субподрядных) организаций одним из перечисленных способов: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в ходе проведения вводного инструктажа;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размещения</w:t>
      </w:r>
      <w:r w:rsidRPr="000C448B">
        <w:rPr>
          <w:rFonts w:ascii="Times New Roman" w:hAnsi="Times New Roman" w:cs="Times New Roman"/>
          <w:iCs/>
          <w:sz w:val="24"/>
          <w:szCs w:val="24"/>
        </w:rPr>
        <w:t xml:space="preserve"> текста Памятки «Золотые правила безопасности труда» на информационных стендах для ознакомления;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обеспечения работников информационными буклетами предпочтительно «карманного» формата, для удобства ношения и использования на рабочих местах;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демонстрации презентационных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материалов;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производства и демонстрации видео и анимационных роликов;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размещения памятки на информационном ресурсе.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610BEA" w:rsidRDefault="00581194" w:rsidP="00610BEA">
      <w:pPr>
        <w:pStyle w:val="ad"/>
        <w:rPr>
          <w:szCs w:val="24"/>
        </w:rPr>
      </w:pPr>
      <w:r w:rsidRPr="000C448B">
        <w:rPr>
          <w:szCs w:val="24"/>
        </w:rPr>
        <w:t>Допускается доведение памятки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одним из указанных способов или несколькими одновременно.</w:t>
      </w:r>
      <w:bookmarkStart w:id="49" w:name="_Toc372038094"/>
      <w:bookmarkEnd w:id="46"/>
      <w:bookmarkEnd w:id="47"/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610BEA" w:rsidRDefault="00610BEA" w:rsidP="00610BEA">
      <w:pPr>
        <w:pStyle w:val="ad"/>
        <w:rPr>
          <w:szCs w:val="24"/>
        </w:rPr>
      </w:pPr>
    </w:p>
    <w:p w:rsidR="00581194" w:rsidRPr="00610BEA" w:rsidRDefault="00581194" w:rsidP="00610BEA">
      <w:pPr>
        <w:pStyle w:val="ad"/>
        <w:numPr>
          <w:ilvl w:val="0"/>
          <w:numId w:val="7"/>
        </w:numPr>
        <w:rPr>
          <w:b/>
          <w:sz w:val="28"/>
          <w:szCs w:val="28"/>
        </w:rPr>
      </w:pPr>
      <w:r w:rsidRPr="00610BEA">
        <w:rPr>
          <w:b/>
          <w:sz w:val="28"/>
          <w:szCs w:val="28"/>
        </w:rPr>
        <w:t>ССЫЛКИ</w:t>
      </w:r>
      <w:bookmarkEnd w:id="49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610BEA" w:rsidRDefault="00581194" w:rsidP="00610BEA">
      <w:pPr>
        <w:pStyle w:val="ad"/>
        <w:numPr>
          <w:ilvl w:val="0"/>
          <w:numId w:val="6"/>
        </w:numPr>
        <w:tabs>
          <w:tab w:val="left" w:pos="426"/>
        </w:tabs>
        <w:ind w:left="426" w:hanging="426"/>
        <w:rPr>
          <w:szCs w:val="24"/>
        </w:rPr>
      </w:pPr>
      <w:r w:rsidRPr="000C448B">
        <w:rPr>
          <w:szCs w:val="24"/>
        </w:rPr>
        <w:t>Гражданский Кодекс Российской Федерации, часть первая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от 30.11.1994 № 51-ФЗ.</w:t>
      </w:r>
    </w:p>
    <w:p w:rsidR="00610BEA" w:rsidRDefault="00610BEA" w:rsidP="00610BEA">
      <w:pPr>
        <w:pStyle w:val="ad"/>
        <w:tabs>
          <w:tab w:val="left" w:pos="426"/>
        </w:tabs>
        <w:ind w:left="426"/>
        <w:rPr>
          <w:szCs w:val="24"/>
        </w:rPr>
      </w:pPr>
    </w:p>
    <w:p w:rsidR="00610BEA" w:rsidRDefault="00610BEA" w:rsidP="00610BEA">
      <w:pPr>
        <w:pStyle w:val="ad"/>
        <w:numPr>
          <w:ilvl w:val="0"/>
          <w:numId w:val="6"/>
        </w:numPr>
        <w:tabs>
          <w:tab w:val="left" w:pos="426"/>
        </w:tabs>
        <w:ind w:left="426" w:hanging="426"/>
        <w:rPr>
          <w:szCs w:val="24"/>
        </w:rPr>
      </w:pPr>
      <w:r w:rsidRPr="00610BEA">
        <w:rPr>
          <w:szCs w:val="24"/>
        </w:rPr>
        <w:t>Политик</w:t>
      </w:r>
      <w:r>
        <w:rPr>
          <w:szCs w:val="24"/>
        </w:rPr>
        <w:t>а</w:t>
      </w:r>
      <w:r w:rsidRPr="00610BEA">
        <w:rPr>
          <w:szCs w:val="24"/>
        </w:rPr>
        <w:t xml:space="preserve"> Общества в области качества, охраны труда, промышленной и экологической безопасности, утвержденн</w:t>
      </w:r>
      <w:r>
        <w:rPr>
          <w:szCs w:val="24"/>
        </w:rPr>
        <w:t>ая</w:t>
      </w:r>
      <w:r w:rsidRPr="00610BEA">
        <w:rPr>
          <w:szCs w:val="24"/>
        </w:rPr>
        <w:t xml:space="preserve"> 20.02.2018 г.</w:t>
      </w:r>
    </w:p>
    <w:p w:rsidR="00610BEA" w:rsidRDefault="00610BEA" w:rsidP="00610BEA">
      <w:pPr>
        <w:pStyle w:val="ad"/>
        <w:tabs>
          <w:tab w:val="left" w:pos="426"/>
        </w:tabs>
        <w:ind w:left="426"/>
        <w:rPr>
          <w:szCs w:val="24"/>
        </w:rPr>
      </w:pPr>
    </w:p>
    <w:p w:rsidR="001332C6" w:rsidRPr="001332C6" w:rsidRDefault="001332C6" w:rsidP="001332C6">
      <w:pPr>
        <w:pStyle w:val="ad"/>
        <w:tabs>
          <w:tab w:val="left" w:pos="426"/>
        </w:tabs>
        <w:ind w:left="426"/>
        <w:rPr>
          <w:szCs w:val="24"/>
        </w:rPr>
      </w:pPr>
    </w:p>
    <w:p w:rsidR="00581194" w:rsidRPr="000C448B" w:rsidRDefault="00581194" w:rsidP="00581194">
      <w:pPr>
        <w:pStyle w:val="ad"/>
        <w:tabs>
          <w:tab w:val="left" w:pos="426"/>
        </w:tabs>
        <w:rPr>
          <w:szCs w:val="24"/>
        </w:rPr>
      </w:pPr>
    </w:p>
    <w:p w:rsidR="00581194" w:rsidRPr="000C448B" w:rsidRDefault="00581194" w:rsidP="00581194">
      <w:pPr>
        <w:pStyle w:val="af0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  <w:sectPr w:rsidR="00581194" w:rsidRPr="000C448B" w:rsidSect="00E54856">
          <w:headerReference w:type="defaul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0" w:name="_GoBack"/>
      <w:bookmarkEnd w:id="50"/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bookmarkStart w:id="51" w:name="_ПРИЛОЖЕНИЕ_1._ПАМЯТКА"/>
      <w:bookmarkStart w:id="52" w:name="_Toc359314908"/>
      <w:bookmarkStart w:id="53" w:name="_Toc368406929"/>
      <w:bookmarkStart w:id="54" w:name="_Toc372038096"/>
      <w:bookmarkEnd w:id="51"/>
      <w:r w:rsidRPr="00496FE2">
        <w:rPr>
          <w:rFonts w:ascii="Times New Roman" w:hAnsi="Times New Roman" w:cs="Times New Roman"/>
          <w:sz w:val="28"/>
          <w:szCs w:val="28"/>
        </w:rPr>
        <w:t>ПРИЛОЖЕНИЕ 1.</w:t>
      </w:r>
      <w:bookmarkEnd w:id="52"/>
      <w:bookmarkEnd w:id="53"/>
      <w:r w:rsidR="00F2439E" w:rsidRPr="00496FE2">
        <w:rPr>
          <w:rFonts w:ascii="Times New Roman" w:hAnsi="Times New Roman" w:cs="Times New Roman"/>
          <w:sz w:val="28"/>
          <w:szCs w:val="28"/>
        </w:rPr>
        <w:t xml:space="preserve"> </w:t>
      </w:r>
      <w:r w:rsidRPr="00496FE2">
        <w:rPr>
          <w:rFonts w:ascii="Times New Roman" w:hAnsi="Times New Roman" w:cs="Times New Roman"/>
          <w:sz w:val="28"/>
          <w:szCs w:val="28"/>
        </w:rPr>
        <w:t>ПАМЯТКА</w:t>
      </w:r>
      <w:r w:rsidR="00496FE2">
        <w:rPr>
          <w:rFonts w:ascii="Times New Roman" w:hAnsi="Times New Roman" w:cs="Times New Roman"/>
          <w:sz w:val="28"/>
          <w:szCs w:val="28"/>
        </w:rPr>
        <w:t xml:space="preserve"> </w:t>
      </w:r>
      <w:r w:rsidRPr="00496FE2">
        <w:rPr>
          <w:rFonts w:ascii="Times New Roman" w:hAnsi="Times New Roman" w:cs="Times New Roman"/>
          <w:sz w:val="28"/>
          <w:szCs w:val="28"/>
        </w:rPr>
        <w:t>ЗОЛОТЫЕ ПРАВИЛА БЕЗОПАСНОСТИ ТРУДА</w:t>
      </w:r>
      <w:bookmarkEnd w:id="54"/>
      <w:r w:rsidR="00496FE2">
        <w:rPr>
          <w:rFonts w:ascii="Times New Roman" w:hAnsi="Times New Roman" w:cs="Times New Roman"/>
          <w:sz w:val="28"/>
          <w:szCs w:val="28"/>
        </w:rPr>
        <w:t xml:space="preserve"> ООО «БНГРЭ»</w:t>
      </w:r>
    </w:p>
    <w:p w:rsidR="00E90F2F" w:rsidRPr="000C448B" w:rsidRDefault="00E90F2F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581194" w:rsidRPr="00496FE2" w:rsidRDefault="0079636E" w:rsidP="003134B9">
      <w:pPr>
        <w:pStyle w:val="ad"/>
        <w:numPr>
          <w:ilvl w:val="0"/>
          <w:numId w:val="11"/>
        </w:numPr>
        <w:rPr>
          <w:b/>
          <w:szCs w:val="24"/>
        </w:rPr>
      </w:pPr>
      <w:r>
        <w:rPr>
          <w:b/>
          <w:szCs w:val="24"/>
        </w:rPr>
        <w:t>ОБРАЩЕНИЕ ГЕНЕРАЛЬНОГО ДИРЕКТОРА  ООО «БНГРЭ»</w:t>
      </w:r>
    </w:p>
    <w:p w:rsidR="00496FE2" w:rsidRDefault="00496FE2" w:rsidP="00496FE2">
      <w:pPr>
        <w:pStyle w:val="ad"/>
        <w:ind w:left="720"/>
        <w:rPr>
          <w:szCs w:val="24"/>
        </w:rPr>
      </w:pP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Обеспечение безопасности труда является одним из главных приоритетов, которыми руководствуется ООО «</w:t>
      </w:r>
      <w:r w:rsidR="00C07109">
        <w:rPr>
          <w:rStyle w:val="25"/>
          <w:rFonts w:ascii="Times New Roman" w:hAnsi="Times New Roman" w:cs="Times New Roman"/>
          <w:sz w:val="24"/>
          <w:szCs w:val="24"/>
        </w:rPr>
        <w:t>БНГРЭ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t>» в своей деятельности. Жизнь и здоровье людей - наивысшие ценности, пренебрегать которыми недопустимо ни при каких обстоятельствах.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Создание безопасных условий труда - общая задача, решение которой возможно только при активном участии всех без исключения работников предприятия и подрядных организа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softHyphen/>
        <w:t>ций, задействованных в производственном процессе.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«Золотые правила безопасности ООО «БНГРЭ» содержат нормы и требования, соблюдение которых поможет коллективу предприятия и работникам подрядных организаций повысить трудовую дисциплину, избежать возникновения нештатных ситуаций, травматизма и профессио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softHyphen/>
        <w:t>нальных заболеваний на производстве.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Все мы должны осознавать ответственность за свое здоровье, безопасность окружающих нас людей и неукоснительно соблюдать «Золотые правила безопасности» на производстве и в быту.</w:t>
      </w:r>
    </w:p>
    <w:p w:rsidR="00E90F2F" w:rsidRDefault="00E90F2F" w:rsidP="00496FE2">
      <w:pPr>
        <w:spacing w:after="0" w:line="240" w:lineRule="auto"/>
        <w:ind w:firstLine="709"/>
        <w:jc w:val="both"/>
        <w:rPr>
          <w:rStyle w:val="25"/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Вместе мы можем сделать работу более безопасной, комфортной и эффективной!</w:t>
      </w:r>
    </w:p>
    <w:p w:rsidR="00496FE2" w:rsidRDefault="00496FE2" w:rsidP="00496FE2">
      <w:pPr>
        <w:spacing w:after="0" w:line="240" w:lineRule="auto"/>
        <w:ind w:firstLine="709"/>
        <w:jc w:val="both"/>
        <w:rPr>
          <w:rStyle w:val="25"/>
          <w:rFonts w:ascii="Times New Roman" w:hAnsi="Times New Roman" w:cs="Times New Roman"/>
          <w:sz w:val="24"/>
          <w:szCs w:val="24"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zCs w:val="24"/>
        </w:rPr>
      </w:pPr>
      <w:r w:rsidRPr="00496FE2">
        <w:rPr>
          <w:b/>
          <w:szCs w:val="24"/>
        </w:rPr>
        <w:t>КАЖДЫЙ РАБОТНИК ДОЛЖЕН:</w:t>
      </w:r>
    </w:p>
    <w:p w:rsidR="00496FE2" w:rsidRPr="00496FE2" w:rsidRDefault="00496FE2" w:rsidP="00496FE2">
      <w:pPr>
        <w:pStyle w:val="ad"/>
        <w:ind w:left="1080"/>
        <w:rPr>
          <w:b/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43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Знать и соблюдать </w:t>
      </w:r>
      <w:r w:rsidRPr="00496FE2">
        <w:rPr>
          <w:rStyle w:val="44"/>
          <w:rFonts w:ascii="Times New Roman" w:hAnsi="Times New Roman" w:cs="Times New Roman"/>
          <w:b w:val="0"/>
          <w:bCs w:val="0"/>
          <w:sz w:val="24"/>
          <w:szCs w:val="24"/>
        </w:rPr>
        <w:t>12 золотых правил безопасности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0"/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>Понимать, что каждый работник несет ответственность за свою собственную безопасность и безопасность окружающих их людей;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0"/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 xml:space="preserve">Вмешиваться в ход работ, если работы выполняются с нарушением правил безопасности, </w:t>
      </w:r>
      <w:r w:rsidRPr="00496FE2">
        <w:rPr>
          <w:rStyle w:val="61"/>
          <w:rFonts w:ascii="Times New Roman" w:hAnsi="Times New Roman" w:cs="Times New Roman"/>
          <w:b w:val="0"/>
          <w:sz w:val="24"/>
          <w:szCs w:val="24"/>
        </w:rPr>
        <w:t xml:space="preserve">останавливать работы </w:t>
      </w: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>при наличии угрозы жизни и здоровья людей;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1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="Calibri" w:hAnsi="Times New Roman" w:cs="Times New Roman"/>
          <w:sz w:val="24"/>
          <w:szCs w:val="24"/>
        </w:rPr>
        <w:t xml:space="preserve">Незамедлительно сообщать руководству о нарушении </w:t>
      </w:r>
      <w:r w:rsidRPr="00496FE2">
        <w:rPr>
          <w:rStyle w:val="61"/>
          <w:rFonts w:ascii="Times New Roman" w:hAnsi="Times New Roman" w:cs="Times New Roman"/>
          <w:b w:val="0"/>
          <w:sz w:val="24"/>
          <w:szCs w:val="24"/>
        </w:rPr>
        <w:t>12 золотых правил безопасности.</w:t>
      </w:r>
    </w:p>
    <w:p w:rsidR="00496FE2" w:rsidRDefault="00496FE2" w:rsidP="00E90F2F">
      <w:pPr>
        <w:pStyle w:val="ad"/>
        <w:ind w:left="720"/>
        <w:rPr>
          <w:szCs w:val="24"/>
        </w:rPr>
      </w:pPr>
    </w:p>
    <w:p w:rsidR="005439B7" w:rsidRDefault="00E90F2F" w:rsidP="003134B9">
      <w:pPr>
        <w:pStyle w:val="ad"/>
        <w:numPr>
          <w:ilvl w:val="0"/>
          <w:numId w:val="11"/>
        </w:numPr>
        <w:rPr>
          <w:szCs w:val="24"/>
        </w:rPr>
      </w:pPr>
      <w:r w:rsidRPr="00496FE2">
        <w:rPr>
          <w:b/>
          <w:szCs w:val="24"/>
        </w:rPr>
        <w:t>РУКОВОДИТЕЛИ ВСЕХ УРОВНЕЙ ДОЛЖНЫ:</w:t>
      </w:r>
    </w:p>
    <w:p w:rsidR="00E90F2F" w:rsidRDefault="00E90F2F" w:rsidP="00E90F2F">
      <w:pPr>
        <w:pStyle w:val="ad"/>
        <w:ind w:left="720"/>
        <w:rPr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Быть Лидерами в области обеспечения безопасности,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демонстрировать личным примером приверженность вопросам соблюдения Пр</w:t>
      </w:r>
      <w:r w:rsidR="00496FE2">
        <w:rPr>
          <w:rStyle w:val="43"/>
          <w:rFonts w:ascii="Times New Roman" w:hAnsi="Times New Roman" w:cs="Times New Roman"/>
          <w:b w:val="0"/>
          <w:sz w:val="24"/>
          <w:szCs w:val="24"/>
        </w:rPr>
        <w:t>а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вил безопасности, постоянную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вовлеченность в процессы планирования, организации и контроля выполнения работ;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Создавать необходимые условия и обстоятельства для соблюдения Правил, обсуждать правила с работниками до начала работ, устранять возможные препятствия для соблюдения Правил;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Поощрять и мотивировать тех, кто следует Правилам и является примером для остальных работников;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Быть последовательным и, в случаях нарушения Правил, применять адекватные меры дисциплинарного воздействия;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Проводить работу с подрядными организациями для улучшения их показателей в области безопасности.</w:t>
      </w:r>
    </w:p>
    <w:p w:rsidR="00496FE2" w:rsidRDefault="00496FE2" w:rsidP="00496FE2">
      <w:pPr>
        <w:pStyle w:val="ad"/>
        <w:rPr>
          <w:szCs w:val="24"/>
        </w:rPr>
      </w:pPr>
    </w:p>
    <w:p w:rsidR="00E90F2F" w:rsidRDefault="00496FE2" w:rsidP="00496FE2">
      <w:pPr>
        <w:pStyle w:val="ad"/>
        <w:rPr>
          <w:b/>
          <w:szCs w:val="24"/>
        </w:rPr>
      </w:pPr>
      <w:r w:rsidRPr="00B450B5">
        <w:rPr>
          <w:b/>
          <w:szCs w:val="24"/>
        </w:rPr>
        <w:t>Руководители всех уровней вносят решающий вклад в эффективную работу этих правил</w:t>
      </w:r>
      <w:r w:rsidR="00B450B5" w:rsidRPr="00B450B5">
        <w:rPr>
          <w:b/>
          <w:szCs w:val="24"/>
        </w:rPr>
        <w:t>.</w:t>
      </w:r>
    </w:p>
    <w:p w:rsidR="00DC1700" w:rsidRDefault="00DC1700" w:rsidP="00496FE2">
      <w:pPr>
        <w:pStyle w:val="ad"/>
        <w:rPr>
          <w:b/>
          <w:szCs w:val="24"/>
        </w:rPr>
      </w:pPr>
    </w:p>
    <w:p w:rsidR="00F13523" w:rsidRPr="00B450B5" w:rsidRDefault="00F13523" w:rsidP="00496FE2">
      <w:pPr>
        <w:pStyle w:val="ad"/>
        <w:rPr>
          <w:b/>
          <w:szCs w:val="24"/>
        </w:rPr>
      </w:pPr>
    </w:p>
    <w:p w:rsidR="00496FE2" w:rsidRDefault="00496FE2" w:rsidP="00496FE2">
      <w:pPr>
        <w:pStyle w:val="ad"/>
        <w:rPr>
          <w:b/>
          <w:szCs w:val="24"/>
        </w:rPr>
      </w:pPr>
    </w:p>
    <w:p w:rsidR="00E90F2F" w:rsidRPr="00496FE2" w:rsidRDefault="00E90F2F" w:rsidP="003134B9">
      <w:pPr>
        <w:pStyle w:val="ad"/>
        <w:numPr>
          <w:ilvl w:val="0"/>
          <w:numId w:val="11"/>
        </w:numPr>
        <w:rPr>
          <w:b/>
          <w:szCs w:val="24"/>
        </w:rPr>
      </w:pPr>
      <w:r w:rsidRPr="00496FE2">
        <w:rPr>
          <w:b/>
          <w:szCs w:val="24"/>
        </w:rPr>
        <w:t>ПОСЛЕДСТВИЯ НАРУШЕНИЯ ПРАВИЛ:</w:t>
      </w:r>
    </w:p>
    <w:p w:rsidR="00E90F2F" w:rsidRDefault="00E90F2F" w:rsidP="00E90F2F">
      <w:pPr>
        <w:pStyle w:val="ad"/>
        <w:ind w:left="720"/>
        <w:rPr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Все происшествия и нарушения правил тщательно расследуются, реализуются корректирующие мероприятия;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Если нарушитель правил или процедур проходил необходимое обучение, был информирован о необходимости их соблюдения и не выполнил требования, к нему буд</w:t>
      </w:r>
      <w:r w:rsidR="00496FE2">
        <w:rPr>
          <w:rStyle w:val="43"/>
          <w:rFonts w:ascii="Times New Roman" w:hAnsi="Times New Roman" w:cs="Times New Roman"/>
          <w:b w:val="0"/>
          <w:sz w:val="24"/>
          <w:szCs w:val="24"/>
        </w:rPr>
        <w:t>е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т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применяться адекватное дисциплинарное воздействие;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Нарушение любого из 12 Золотых правил влечет за собой дисциплинарное воздействие, для сотрудников подрядных и субподрядных организаций, это означает отстранение от работ и невозможность работы с ООО «БНГРЭ» в дальнейшем.</w:t>
      </w:r>
    </w:p>
    <w:p w:rsidR="00E90F2F" w:rsidRDefault="00E90F2F" w:rsidP="00E90F2F">
      <w:pPr>
        <w:pStyle w:val="ad"/>
        <w:rPr>
          <w:rStyle w:val="60"/>
          <w:rFonts w:eastAsia="Calibri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szCs w:val="24"/>
        </w:rPr>
      </w:pPr>
      <w:bookmarkStart w:id="55" w:name="bookmark5"/>
      <w:r w:rsidRPr="00B450B5">
        <w:rPr>
          <w:b/>
          <w:bCs/>
          <w:szCs w:val="24"/>
        </w:rPr>
        <w:t>НЕ ПРОХОДИТЕ МИМО ОПАСНЫХ ДЕЙСТВИЙ И ПОТЕНЦИАЛЬНЫХ ОПАСНОСТЕЙ</w:t>
      </w:r>
      <w:bookmarkEnd w:id="55"/>
    </w:p>
    <w:p w:rsidR="00B450B5" w:rsidRPr="00B450B5" w:rsidRDefault="00B450B5" w:rsidP="00B450B5">
      <w:pPr>
        <w:pStyle w:val="ad"/>
        <w:ind w:left="1080"/>
        <w:rPr>
          <w:b/>
          <w:szCs w:val="24"/>
        </w:rPr>
      </w:pPr>
    </w:p>
    <w:p w:rsidR="00E90F2F" w:rsidRPr="00B450B5" w:rsidRDefault="00E90F2F" w:rsidP="00B450B5">
      <w:pPr>
        <w:keepNext/>
        <w:keepLines/>
        <w:spacing w:after="0" w:line="240" w:lineRule="auto"/>
        <w:rPr>
          <w:rStyle w:val="43"/>
          <w:rFonts w:ascii="Times New Roman" w:hAnsi="Times New Roman" w:cs="Times New Roman"/>
          <w:sz w:val="24"/>
          <w:szCs w:val="24"/>
        </w:rPr>
      </w:pPr>
      <w:bookmarkStart w:id="56" w:name="bookmark6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56"/>
    </w:p>
    <w:p w:rsid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Независимо от должности неукоснительно соблюдать правила промышленной безопасности и охраны труда;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Остановить работы при наличии угрозы жизни и здоровью людей;</w:t>
      </w:r>
    </w:p>
    <w:p w:rsidR="00B450B5" w:rsidRDefault="00E90F2F" w:rsidP="00B450B5">
      <w:pPr>
        <w:spacing w:after="0" w:line="240" w:lineRule="auto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 в опасные ситуации и корректировать действия, противоречащие требованиям безопасности;</w:t>
      </w:r>
    </w:p>
    <w:p w:rsidR="00E90F2F" w:rsidRPr="00B450B5" w:rsidRDefault="00E90F2F" w:rsidP="003134B9">
      <w:pPr>
        <w:pStyle w:val="af0"/>
        <w:numPr>
          <w:ilvl w:val="0"/>
          <w:numId w:val="14"/>
        </w:numPr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Неважно, кем Вы работаете, не нужно</w:t>
      </w:r>
      <w:r w:rsidR="00B450B5"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опасаться нареканий со стороны руководства, важно понимать, что Вы не только имеете право остановить работы, но остановка работы является Вашей прямой обязанностью.</w:t>
      </w:r>
    </w:p>
    <w:p w:rsidR="00B450B5" w:rsidRDefault="00B450B5" w:rsidP="00B450B5">
      <w:pPr>
        <w:keepNext/>
        <w:keepLines/>
        <w:spacing w:after="0" w:line="240" w:lineRule="auto"/>
        <w:rPr>
          <w:rStyle w:val="43"/>
          <w:rFonts w:ascii="Times New Roman" w:hAnsi="Times New Roman" w:cs="Times New Roman"/>
          <w:sz w:val="24"/>
          <w:szCs w:val="24"/>
        </w:rPr>
      </w:pPr>
      <w:bookmarkStart w:id="57" w:name="bookmark8"/>
    </w:p>
    <w:p w:rsidR="00E90F2F" w:rsidRPr="00B450B5" w:rsidRDefault="00B450B5" w:rsidP="003134B9">
      <w:pPr>
        <w:pStyle w:val="ad"/>
        <w:numPr>
          <w:ilvl w:val="0"/>
          <w:numId w:val="11"/>
        </w:numPr>
        <w:rPr>
          <w:b/>
        </w:rPr>
      </w:pPr>
      <w:r w:rsidRPr="00B450B5">
        <w:rPr>
          <w:b/>
        </w:rPr>
        <w:t>ЗАПРЕЩЕНО УПОТРЕБЛЕНИЕ АЛКОГОЛЯ, НАРКОТИКОВ И ИНЫХ ЗАПРЕЩЕННЫХ ПРЕПАРАТОВ</w:t>
      </w:r>
      <w:bookmarkEnd w:id="57"/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58" w:name="bookmark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Запрещается:</w:t>
      </w:r>
      <w:bookmarkEnd w:id="58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Провозить, изготавливать, употреблять, хранить, продавать, распространять алкоголь, наркотики и иные запрещенные препараты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59" w:name="bookmark10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Вы обязаны:</w:t>
      </w:r>
      <w:bookmarkEnd w:id="59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Сообщать непосредственному руководителю о том, что вы принимаете медицинские препараты, которые могут повлиять на работоспособность;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 и сообщать непосредственному руководителю о любом известном случае провоза, изготовления, употребления, хранения, распространения алкоголя, наркотиков и иных запрещенные препараты.</w:t>
      </w:r>
    </w:p>
    <w:p w:rsidR="00B450B5" w:rsidRPr="00B450B5" w:rsidRDefault="00B450B5" w:rsidP="00B450B5">
      <w:pPr>
        <w:widowControl w:val="0"/>
        <w:tabs>
          <w:tab w:val="left" w:pos="407"/>
        </w:tabs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</w:rPr>
      </w:pPr>
      <w:bookmarkStart w:id="60" w:name="bookmark13"/>
      <w:r w:rsidRPr="00B450B5">
        <w:rPr>
          <w:b/>
          <w:bCs/>
        </w:rPr>
        <w:t>ИСПОЛЬЗУЙТЕ СРЕДСТВА ИНДИВИДУАЛЬНОЙ ЗАЩИТЫ (СИЗ)</w:t>
      </w:r>
      <w:bookmarkEnd w:id="60"/>
    </w:p>
    <w:p w:rsid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61" w:name="bookmark14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61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Пользоваться исправными и проверенными СИЗ;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Правильно применять все необходимые для работы СИЗ;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Если Вы увидели человека в зоне работы без СИЗ, остановите его, сделайте ему замечание и удалите его 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из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рабочей зоны.</w:t>
      </w:r>
    </w:p>
    <w:p w:rsidR="00B450B5" w:rsidRDefault="00B450B5" w:rsidP="00B450B5">
      <w:pPr>
        <w:widowControl w:val="0"/>
        <w:tabs>
          <w:tab w:val="left" w:pos="407"/>
        </w:tabs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B450B5" w:rsidRPr="00B450B5" w:rsidRDefault="00B450B5" w:rsidP="00B450B5">
      <w:pPr>
        <w:widowControl w:val="0"/>
        <w:tabs>
          <w:tab w:val="left" w:pos="407"/>
        </w:tabs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Default="00E90F2F" w:rsidP="00E90F2F">
      <w:pPr>
        <w:pStyle w:val="ad"/>
        <w:rPr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bCs/>
        </w:rPr>
      </w:pPr>
      <w:bookmarkStart w:id="62" w:name="bookmark16"/>
      <w:r w:rsidRPr="00B450B5">
        <w:rPr>
          <w:b/>
        </w:rPr>
        <w:t>ЗАПРЕЩЕНО НАХОЖДЕНИЕ ПОД СТРЕЛОЙ ИЛИ ГРУЗОМ ПОДЪЕМНОГО СООРУЖЕНИЯ</w:t>
      </w:r>
      <w:bookmarkEnd w:id="62"/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63" w:name="bookmark17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63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Определить и обозначить опасную зону, установить ограждение;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Обеспечить, чтобы никто не находился в зоне подвешенного груза и стрелы;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необходимые меры безопасности приняты и начинать работы безопасно.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64" w:name="bookmark18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Работники обязаны:</w:t>
      </w:r>
      <w:bookmarkEnd w:id="64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соответствует ли вес груза грузоподъемности подъемного сооружения;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Следовать указаниям сигнальщика или лица ответственного за подъем груза;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Никогда не перемещаться под грузом и/или стрелой, не пересекать огражденной зоны производства работ;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 толкать и не направлять груз руками - использовать для этого оттяжки/багры</w:t>
      </w:r>
      <w:r>
        <w:rPr>
          <w:rStyle w:val="25"/>
        </w:rPr>
        <w:t>.</w:t>
      </w:r>
    </w:p>
    <w:p w:rsidR="00E90F2F" w:rsidRDefault="00E90F2F" w:rsidP="00E90F2F">
      <w:pPr>
        <w:pStyle w:val="ad"/>
        <w:rPr>
          <w:szCs w:val="24"/>
        </w:rPr>
      </w:pPr>
    </w:p>
    <w:p w:rsidR="00E90F2F" w:rsidRPr="00B450B5" w:rsidRDefault="00B450B5" w:rsidP="003134B9">
      <w:pPr>
        <w:pStyle w:val="ad"/>
        <w:numPr>
          <w:ilvl w:val="0"/>
          <w:numId w:val="11"/>
        </w:numPr>
        <w:rPr>
          <w:rStyle w:val="46"/>
          <w:b w:val="0"/>
          <w:bCs w:val="0"/>
        </w:rPr>
      </w:pPr>
      <w:r w:rsidRPr="00B450B5">
        <w:rPr>
          <w:b/>
          <w:bCs/>
          <w:smallCaps/>
        </w:rPr>
        <w:t>СОБЛЮДАЙ ТРЕБОВАНИЯ</w:t>
      </w:r>
      <w:r w:rsidRPr="00B450B5">
        <w:rPr>
          <w:b/>
          <w:smallCaps/>
        </w:rPr>
        <w:t xml:space="preserve"> </w:t>
      </w:r>
      <w:bookmarkStart w:id="65" w:name="bookmark20"/>
      <w:r w:rsidRPr="00B450B5">
        <w:rPr>
          <w:b/>
          <w:bCs/>
        </w:rPr>
        <w:t>НАРЯДА-ДОПУСКА ПРИ ВЫПОЛНЕНИИ РАБОТ ПОВЫШЕННОЙ ОПАСНОСТИ</w:t>
      </w:r>
      <w:bookmarkEnd w:id="65"/>
    </w:p>
    <w:p w:rsidR="00B450B5" w:rsidRDefault="00B450B5" w:rsidP="00B450B5">
      <w:pPr>
        <w:pStyle w:val="101"/>
        <w:shd w:val="clear" w:color="auto" w:fill="auto"/>
        <w:spacing w:after="0" w:line="170" w:lineRule="exact"/>
      </w:pP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66" w:name="bookmark21"/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66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меры безопасности при производстве работ повышенной опасности;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подготовку мест проведения работ и их безопасное выполнение персоналом.</w:t>
      </w: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67" w:name="bookmark22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67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срок действия наряда допуска не истек;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Получить инструктаж по мерам безопасного выполнения работ и провести оценку рисков;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Понимать меры безопасного выполнения работ и соблюдать их;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на месте работ, что все меры безопасности выполнены и можно начинать работы.</w:t>
      </w:r>
    </w:p>
    <w:p w:rsidR="007179A0" w:rsidRPr="00B450B5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bCs/>
          <w:smallCaps/>
        </w:rPr>
      </w:pPr>
      <w:bookmarkStart w:id="68" w:name="bookmark24"/>
      <w:r w:rsidRPr="00B450B5">
        <w:rPr>
          <w:b/>
          <w:smallCaps/>
        </w:rPr>
        <w:t xml:space="preserve">ЗАПРЕЩЕНО КУРИТЬ, ВНЕ </w:t>
      </w:r>
      <w:r w:rsidR="00B450B5">
        <w:rPr>
          <w:b/>
          <w:smallCaps/>
        </w:rPr>
        <w:t xml:space="preserve">СПЕЦИАЛЬНО ОТВЕДЕННЫХ ДЛЯ ЭТОГО </w:t>
      </w:r>
      <w:r w:rsidRPr="00B450B5">
        <w:rPr>
          <w:b/>
          <w:smallCaps/>
        </w:rPr>
        <w:t>МЕСТ, ИСПОЛЬЗОВАТЬ ОТКРЫТЫЙ ОГНЬ,</w:t>
      </w:r>
      <w:bookmarkEnd w:id="68"/>
      <w:r w:rsidR="00B450B5" w:rsidRPr="00B450B5">
        <w:rPr>
          <w:b/>
          <w:smallCaps/>
        </w:rPr>
        <w:t xml:space="preserve"> </w:t>
      </w:r>
      <w:bookmarkStart w:id="69" w:name="bookmark25"/>
      <w:r w:rsidRPr="00B450B5">
        <w:rPr>
          <w:b/>
          <w:smallCaps/>
        </w:rPr>
        <w:t>ЕСЛИ ЭТО НЕ ПРЕДУСМОТРЕНО НАРЯДОМ-ДОПУСКОМ</w:t>
      </w:r>
      <w:bookmarkEnd w:id="6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0" w:name="bookmark26"/>
      <w:r w:rsidRPr="00B450B5">
        <w:rPr>
          <w:rStyle w:val="43"/>
          <w:rFonts w:ascii="Times New Roman" w:hAnsi="Times New Roman" w:cs="Times New Roman"/>
          <w:sz w:val="24"/>
          <w:szCs w:val="24"/>
        </w:rPr>
        <w:t>Внимание:</w:t>
      </w:r>
      <w:bookmarkEnd w:id="70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Неискробезопасные электронные устройства, например, камеры и мобильные телефоны, могут стать причиной воспламенения углеводородов;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Курение может поджечь пары углеводородов;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 производственной зоне могут находиться легко воспламеняющие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ся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пары;</w:t>
      </w: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1" w:name="bookmark27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1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расположение специально отведенных мест для курения;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Вмешиваться, если видите использование огня и/или курящих вне специально отведенных мест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.</w:t>
      </w:r>
    </w:p>
    <w:p w:rsid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B450B5">
        <w:rPr>
          <w:b/>
          <w:smallCaps/>
        </w:rPr>
        <w:t>ИСПОЛЬЗУЙ СРЕДСТВА ЗАЩИТЫ ОТ ПАДЕНИЯ В СЛУЧАЕ РАБОТЫ ЗА ПРЕДЕЛАМИ ЗАЩИЩЕННОГО УЧАСТКА, КОГДА СУЩЕСТВУЕТ ВЕРОЯТНОСТЬ ПАДЕНИЯ С ВЫСОТЫ ВЫШЕ 1.8 МЕТРА</w:t>
      </w:r>
    </w:p>
    <w:p w:rsidR="00B450B5" w:rsidRDefault="00B450B5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2" w:name="bookmark2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72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использование работниками средств защиты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работы на высоте выполнять безопасно.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73" w:name="bookmark30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Вы обязаны:</w:t>
      </w:r>
      <w:bookmarkEnd w:id="73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Пройти обучение и инструктаж, получить наряд- допуск на выполнение работ;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о мерах защиты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исправность страховочных приспособлений для подъема и работы на высоте перед их использованием;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Всегда быть пристегнутыми страховочными приспособлениями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 допускать падение инструментов и материалов с высоты.</w:t>
      </w:r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1702B7">
        <w:rPr>
          <w:b/>
          <w:smallCaps/>
        </w:rPr>
        <w:t>ЗАПРЕЩЕНО РАБОТАТЬ НА ОБОРУДОВАНИИ ПРИ ОТСУТСТВИИ ЗАЩИТНЫХ ОГРАЖДЕНИЙ ОТ ЕГО ДВИЖУЩИХСЯ (ВРАЩАЮЩИХСЯ)</w:t>
      </w:r>
      <w:r w:rsidR="001702B7">
        <w:rPr>
          <w:b/>
          <w:smallCaps/>
        </w:rPr>
        <w:t xml:space="preserve"> </w:t>
      </w:r>
      <w:r w:rsidRPr="001702B7">
        <w:rPr>
          <w:b/>
          <w:smallCaps/>
        </w:rPr>
        <w:t>ЧАСТЕЙ, НЕИСПРАВНОСТИ ЗАЩИТНЫХ УСТРОЙСТВ</w:t>
      </w:r>
    </w:p>
    <w:p w:rsidR="007179A0" w:rsidRPr="001702B7" w:rsidRDefault="007179A0" w:rsidP="007179A0">
      <w:pPr>
        <w:pStyle w:val="ad"/>
        <w:ind w:left="1211"/>
        <w:rPr>
          <w:b/>
          <w:smallCaps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начинать работу на работающих механизмах, остановить работы при выявлениях подобных фактов;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Снятие защитных кожухов для осмотра, обслуживания или ремонта производить только после отключения механизма и блокировки пульта включения;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Никогда не замыкать и не снимать выключатели, которые отключают механизм при снятии защитного кожуха;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работу в спецодежде без свисающих и развивающихся частей, все ее части должны быть застёгнуты, волосы убраны под каску, цепочки, кольца, серьги сняты;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После окончания осмотра, обслуживания или ремонта установить обратно защитный кожух.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7179A0">
        <w:rPr>
          <w:b/>
          <w:smallCaps/>
        </w:rPr>
        <w:t>ВЫПОЛНЯЙ АНАЛИЗ ВОЗДУХА РАБОЧЕЙ ЗОНЫ В МЕСТАХ ВОЗМОЖНОЙ ЗАГАЗОВАННОСТИ</w:t>
      </w:r>
    </w:p>
    <w:p w:rsidR="007179A0" w:rsidRPr="007179A0" w:rsidRDefault="007179A0" w:rsidP="007179A0">
      <w:pPr>
        <w:pStyle w:val="ad"/>
        <w:ind w:left="1211"/>
        <w:rPr>
          <w:b/>
          <w:smallCaps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4" w:name="bookmark33"/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4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работоспособность датчиков контроля воздушной среды;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наличие проверенных, пригодных для применения в газоопасной среде средств индивидуально защиты органов дыхания (СИЗОД);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постоянный контроль переносными, стационарными газоанализаторами состояния воздушной среды на рабочем месте и в опасной зоне;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необходимое количество исполнителей необходимых для безопасного выполнения задания и подстраховки</w:t>
      </w:r>
      <w:r w:rsid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на случай аварийных ситуаций.</w:t>
      </w:r>
    </w:p>
    <w:p w:rsidR="007179A0" w:rsidRPr="007179A0" w:rsidRDefault="007179A0" w:rsidP="007179A0">
      <w:pPr>
        <w:pStyle w:val="ad"/>
        <w:ind w:left="1211"/>
        <w:rPr>
          <w:bCs/>
          <w:smallCaps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7179A0">
        <w:rPr>
          <w:b/>
          <w:smallCaps/>
        </w:rPr>
        <w:t>ЗАПРЕЩАЕТСЯ СНЯТИЕ (ОТКЛЮЧЕНИЕ)</w:t>
      </w:r>
      <w:r w:rsidR="007179A0" w:rsidRPr="007179A0">
        <w:rPr>
          <w:b/>
          <w:smallCaps/>
        </w:rPr>
        <w:t xml:space="preserve"> </w:t>
      </w:r>
      <w:r w:rsidRPr="007179A0">
        <w:rPr>
          <w:b/>
          <w:smallCaps/>
        </w:rPr>
        <w:t>БЛОКИРОВОК, ПРЕДУПРЕЖДАЮЩИХ ЗНАКОВ И ПОДКЛЮЧЕНИЕ ОБОРУДОВАНИЯ К ИСТОЧНИКАМ ЭНЕРГИИ ДО ПОЛНОГО ЗАВЕРШЕНИЯ ВСЕХ РАБОТ НА ОБОРУДОВАНИИ</w:t>
      </w:r>
    </w:p>
    <w:p w:rsidR="007179A0" w:rsidRPr="007179A0" w:rsidRDefault="007179A0" w:rsidP="007179A0">
      <w:pPr>
        <w:pStyle w:val="ad"/>
        <w:ind w:left="1211"/>
        <w:rPr>
          <w:b/>
          <w:smallCaps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5" w:name="bookmark35"/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5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Определить все источники энергии, воздействующие на оборудование;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Составить схему отключения источников энергии, разработать план действий перед началом работ, ознакомиться и знать их;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Оповестить о планируемых работах, работников смежных участков;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работы только обученным по данным видам работ персоналом;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Заблокировать все источники энергии и установить предупреждающие знаки;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надежность блокировок и предупредить остальных о начале работ;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в выполнении всех мер для безопасного производства работ.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7179A0" w:rsidRDefault="00E90F2F" w:rsidP="003134B9">
      <w:pPr>
        <w:pStyle w:val="101"/>
        <w:numPr>
          <w:ilvl w:val="0"/>
          <w:numId w:val="11"/>
        </w:numPr>
        <w:shd w:val="clear" w:color="auto" w:fill="auto"/>
        <w:spacing w:after="477" w:line="221" w:lineRule="exact"/>
        <w:rPr>
          <w:rFonts w:ascii="Times New Roman" w:eastAsia="Calibri" w:hAnsi="Times New Roman" w:cs="Times New Roman"/>
          <w:bCs w:val="0"/>
          <w:smallCaps/>
          <w:sz w:val="24"/>
          <w:szCs w:val="22"/>
          <w:lang w:eastAsia="en-US"/>
        </w:rPr>
      </w:pPr>
      <w:r w:rsidRPr="007179A0">
        <w:rPr>
          <w:rFonts w:ascii="Times New Roman" w:eastAsia="Calibri" w:hAnsi="Times New Roman" w:cs="Times New Roman"/>
          <w:bCs w:val="0"/>
          <w:smallCaps/>
          <w:sz w:val="24"/>
          <w:szCs w:val="22"/>
          <w:lang w:eastAsia="en-US"/>
        </w:rPr>
        <w:t>ИСПОЛЬЗУЙТЕ РЕМНИ БЕЗОПАСНОСТИ ВО ВРЕМЯ ДВИЖЕНИЯ ТРАНСПОРТНОГО СРЕДСТВА</w:t>
      </w: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6" w:name="bookmark37"/>
      <w:r w:rsidRPr="007179A0">
        <w:rPr>
          <w:rStyle w:val="43"/>
          <w:rFonts w:ascii="Times New Roman" w:hAnsi="Times New Roman" w:cs="Times New Roman"/>
          <w:sz w:val="24"/>
          <w:szCs w:val="24"/>
        </w:rPr>
        <w:t>Все водители и пассажиры обязаны:</w:t>
      </w:r>
      <w:bookmarkEnd w:id="76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работоспособность ремней безопасности перед их использованием;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Всегда применять ремни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Правильно застегивать ремень безопасности перед началом движения транспортного средства;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перед началом движения транспортного средств, что все люди находящиеся в нем используют ремни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Вмешаться, если водитель и/или пассажиры рядом не пристегнуты ремнями безопасности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Pr="007179A0" w:rsidRDefault="00E90F2F" w:rsidP="003134B9">
      <w:pPr>
        <w:pStyle w:val="af0"/>
        <w:keepNext/>
        <w:keepLines/>
        <w:numPr>
          <w:ilvl w:val="0"/>
          <w:numId w:val="11"/>
        </w:numPr>
        <w:spacing w:after="717"/>
        <w:ind w:right="1160"/>
        <w:jc w:val="both"/>
        <w:rPr>
          <w:rStyle w:val="46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bookmarkStart w:id="77" w:name="bookmark39"/>
      <w:r w:rsidRPr="007179A0">
        <w:rPr>
          <w:rStyle w:val="46"/>
          <w:rFonts w:ascii="Times New Roman" w:hAnsi="Times New Roman" w:cs="Times New Roman"/>
          <w:sz w:val="24"/>
          <w:szCs w:val="24"/>
        </w:rPr>
        <w:t>ЗАПРЕЩЕНО ПОЛЬЗОВАТЬСЯ ТЕЛЕФОНОМ И ПРЕВЫШАТЬ СКОРОСТЬ ВО ВРЕМЯ ВОЖДЕНИЯ</w:t>
      </w:r>
      <w:bookmarkEnd w:id="77"/>
    </w:p>
    <w:p w:rsidR="007179A0" w:rsidRPr="007179A0" w:rsidRDefault="007179A0" w:rsidP="007179A0">
      <w:pPr>
        <w:pStyle w:val="af0"/>
        <w:keepNext/>
        <w:keepLines/>
        <w:spacing w:after="717"/>
        <w:ind w:left="1211" w:right="1160"/>
        <w:jc w:val="both"/>
        <w:rPr>
          <w:szCs w:val="24"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8" w:name="bookmark40"/>
      <w:r w:rsidRPr="007179A0">
        <w:rPr>
          <w:rStyle w:val="43"/>
          <w:rFonts w:ascii="Times New Roman" w:hAnsi="Times New Roman" w:cs="Times New Roman"/>
          <w:sz w:val="24"/>
          <w:szCs w:val="24"/>
        </w:rPr>
        <w:t>Если вы водитель, то вы обязаны:</w:t>
      </w:r>
      <w:bookmarkEnd w:id="78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работу на исправном автотранспорте;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начинать движение пока все не пристегнуты ремнями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превышать установленный скоростной режим;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остановиться, если кто-то отстегнул ремень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не пользоваться телефоном или рацией во время </w:t>
      </w:r>
      <w:r w:rsidR="007179A0">
        <w:rPr>
          <w:rStyle w:val="43"/>
          <w:rFonts w:ascii="Times New Roman" w:hAnsi="Times New Roman" w:cs="Times New Roman"/>
          <w:b w:val="0"/>
          <w:sz w:val="24"/>
          <w:szCs w:val="24"/>
        </w:rPr>
        <w:t>вождения.</w:t>
      </w:r>
    </w:p>
    <w:sectPr w:rsidR="00E90F2F" w:rsidRPr="007179A0" w:rsidSect="00F2439E">
      <w:headerReference w:type="default" r:id="rId13"/>
      <w:pgSz w:w="11906" w:h="16838"/>
      <w:pgMar w:top="510" w:right="1021" w:bottom="567" w:left="1247" w:header="737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759" w:rsidRDefault="00BA6759" w:rsidP="00581194">
      <w:pPr>
        <w:spacing w:after="0" w:line="240" w:lineRule="auto"/>
      </w:pPr>
      <w:r>
        <w:separator/>
      </w:r>
    </w:p>
  </w:endnote>
  <w:endnote w:type="continuationSeparator" w:id="1">
    <w:p w:rsidR="00BA6759" w:rsidRDefault="00BA6759" w:rsidP="0058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92" w:rsidRPr="00D27D30" w:rsidRDefault="00200892" w:rsidP="00E54856">
    <w:pPr>
      <w:pStyle w:val="a6"/>
      <w:rPr>
        <w:sz w:val="10"/>
        <w:szCs w:val="10"/>
      </w:rPr>
    </w:pPr>
  </w:p>
  <w:p w:rsidR="00200892" w:rsidRDefault="00200892" w:rsidP="00E54856">
    <w:pPr>
      <w:pStyle w:val="a6"/>
      <w:rPr>
        <w:lang w:val="en-US"/>
      </w:rPr>
    </w:pPr>
  </w:p>
  <w:p w:rsidR="00200892" w:rsidRPr="006B5672" w:rsidRDefault="003154C2" w:rsidP="00E54856">
    <w:pPr>
      <w:pStyle w:val="a6"/>
      <w:rPr>
        <w:lang w:val="en-US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" o:spid="_x0000_s1035" type="#_x0000_t202" style="position:absolute;margin-left:397.15pt;margin-top:15.55pt;width:79.5pt;height:2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CVIGKX&#10;uQIAAMMFAAAOAAAAAAAAAAAAAAAAAC4CAABkcnMvZTJvRG9jLnhtbFBLAQItABQABgAIAAAAIQD9&#10;XCyl4AAAAAkBAAAPAAAAAAAAAAAAAAAAABMFAABkcnMvZG93bnJldi54bWxQSwUGAAAAAAQABADz&#10;AAAAIAYAAAAA&#10;" filled="f" stroked="f" strokeweight="1.3pt">
          <v:textbox style="mso-next-textbox:#Text Box 15">
            <w:txbxContent>
              <w:p w:rsidR="00200892" w:rsidRPr="00F565E4" w:rsidRDefault="00200892" w:rsidP="00F565E4">
                <w:pPr>
                  <w:rPr>
                    <w:szCs w:val="12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759" w:rsidRDefault="00BA6759" w:rsidP="00581194">
      <w:pPr>
        <w:spacing w:after="0" w:line="240" w:lineRule="auto"/>
      </w:pPr>
      <w:r>
        <w:separator/>
      </w:r>
    </w:p>
  </w:footnote>
  <w:footnote w:type="continuationSeparator" w:id="1">
    <w:p w:rsidR="00BA6759" w:rsidRDefault="00BA6759" w:rsidP="00581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92" w:rsidRPr="00DC1700" w:rsidRDefault="00200892" w:rsidP="00DC1700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  <w:p w:rsidR="00200892" w:rsidRDefault="00200892" w:rsidP="001D7F67">
    <w:pPr>
      <w:pStyle w:val="a4"/>
      <w:tabs>
        <w:tab w:val="clear" w:pos="9355"/>
        <w:tab w:val="right" w:pos="9638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A8687A"/>
    <w:multiLevelType w:val="hybridMultilevel"/>
    <w:tmpl w:val="CAEA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A7B2A"/>
    <w:multiLevelType w:val="multilevel"/>
    <w:tmpl w:val="9230AD6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6F81522"/>
    <w:multiLevelType w:val="hybridMultilevel"/>
    <w:tmpl w:val="E4FA0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42AD0"/>
    <w:multiLevelType w:val="hybridMultilevel"/>
    <w:tmpl w:val="5920B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25064F"/>
    <w:multiLevelType w:val="hybridMultilevel"/>
    <w:tmpl w:val="11A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9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1">
    <w:nsid w:val="71A9358D"/>
    <w:multiLevelType w:val="hybridMultilevel"/>
    <w:tmpl w:val="1EC4B514"/>
    <w:lvl w:ilvl="0" w:tplc="509E1AA6">
      <w:start w:val="1"/>
      <w:numFmt w:val="bullet"/>
      <w:pStyle w:val="1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5148D5"/>
    <w:multiLevelType w:val="hybridMultilevel"/>
    <w:tmpl w:val="02B67C7A"/>
    <w:lvl w:ilvl="0" w:tplc="CEA8789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3"/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81194"/>
    <w:rsid w:val="00036C1D"/>
    <w:rsid w:val="000372B7"/>
    <w:rsid w:val="00067024"/>
    <w:rsid w:val="00087251"/>
    <w:rsid w:val="000A4D33"/>
    <w:rsid w:val="000C448B"/>
    <w:rsid w:val="000C7821"/>
    <w:rsid w:val="001332C6"/>
    <w:rsid w:val="001702B7"/>
    <w:rsid w:val="00195D67"/>
    <w:rsid w:val="001D7F67"/>
    <w:rsid w:val="00200892"/>
    <w:rsid w:val="002075BA"/>
    <w:rsid w:val="002976BC"/>
    <w:rsid w:val="002C337C"/>
    <w:rsid w:val="003134B9"/>
    <w:rsid w:val="003154C2"/>
    <w:rsid w:val="003C7548"/>
    <w:rsid w:val="004375EA"/>
    <w:rsid w:val="00472CA7"/>
    <w:rsid w:val="00476640"/>
    <w:rsid w:val="00496FE2"/>
    <w:rsid w:val="004C6B7A"/>
    <w:rsid w:val="004D2420"/>
    <w:rsid w:val="00503BFD"/>
    <w:rsid w:val="005439B7"/>
    <w:rsid w:val="00570D00"/>
    <w:rsid w:val="00581194"/>
    <w:rsid w:val="00610BEA"/>
    <w:rsid w:val="00621DE4"/>
    <w:rsid w:val="007179A0"/>
    <w:rsid w:val="0079636E"/>
    <w:rsid w:val="008D5C54"/>
    <w:rsid w:val="00961E6B"/>
    <w:rsid w:val="009C1C0F"/>
    <w:rsid w:val="00A95ECD"/>
    <w:rsid w:val="00AD41A1"/>
    <w:rsid w:val="00AE20B0"/>
    <w:rsid w:val="00AE2738"/>
    <w:rsid w:val="00B12E8A"/>
    <w:rsid w:val="00B450B5"/>
    <w:rsid w:val="00BA6759"/>
    <w:rsid w:val="00BF051B"/>
    <w:rsid w:val="00C07109"/>
    <w:rsid w:val="00C151F7"/>
    <w:rsid w:val="00C92D2F"/>
    <w:rsid w:val="00CF1D0F"/>
    <w:rsid w:val="00CF7466"/>
    <w:rsid w:val="00D1750B"/>
    <w:rsid w:val="00DA4FD3"/>
    <w:rsid w:val="00DC1700"/>
    <w:rsid w:val="00DC2258"/>
    <w:rsid w:val="00DE154D"/>
    <w:rsid w:val="00E54856"/>
    <w:rsid w:val="00E750BF"/>
    <w:rsid w:val="00E90F2F"/>
    <w:rsid w:val="00F13523"/>
    <w:rsid w:val="00F2439E"/>
    <w:rsid w:val="00F565E4"/>
    <w:rsid w:val="00F9072A"/>
    <w:rsid w:val="00FD0288"/>
    <w:rsid w:val="00FF4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51F7"/>
  </w:style>
  <w:style w:type="paragraph" w:styleId="12">
    <w:name w:val="heading 1"/>
    <w:basedOn w:val="a0"/>
    <w:next w:val="a0"/>
    <w:link w:val="13"/>
    <w:uiPriority w:val="9"/>
    <w:qFormat/>
    <w:rsid w:val="005811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58119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5811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5811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rsid w:val="00581194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a4">
    <w:name w:val="header"/>
    <w:basedOn w:val="a0"/>
    <w:link w:val="a5"/>
    <w:uiPriority w:val="99"/>
    <w:unhideWhenUsed/>
    <w:rsid w:val="0058119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styleId="a6">
    <w:name w:val="footer"/>
    <w:basedOn w:val="a0"/>
    <w:link w:val="a7"/>
    <w:uiPriority w:val="99"/>
    <w:unhideWhenUsed/>
    <w:rsid w:val="0058119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styleId="14">
    <w:name w:val="toc 1"/>
    <w:basedOn w:val="a0"/>
    <w:next w:val="a0"/>
    <w:autoRedefine/>
    <w:uiPriority w:val="39"/>
    <w:rsid w:val="00581194"/>
    <w:pPr>
      <w:tabs>
        <w:tab w:val="right" w:leader="dot" w:pos="9720"/>
      </w:tabs>
      <w:spacing w:before="240" w:after="0" w:line="240" w:lineRule="auto"/>
      <w:ind w:left="181" w:hanging="181"/>
    </w:pPr>
    <w:rPr>
      <w:rFonts w:ascii="Arial" w:eastAsia="Calibri" w:hAnsi="Arial" w:cs="Arial"/>
      <w:b/>
      <w:bCs/>
      <w:caps/>
      <w:noProof/>
      <w:sz w:val="20"/>
      <w:szCs w:val="20"/>
      <w:lang w:eastAsia="en-US"/>
    </w:rPr>
  </w:style>
  <w:style w:type="paragraph" w:styleId="22">
    <w:name w:val="toc 2"/>
    <w:basedOn w:val="a0"/>
    <w:next w:val="a0"/>
    <w:autoRedefine/>
    <w:uiPriority w:val="39"/>
    <w:rsid w:val="00581194"/>
    <w:pPr>
      <w:tabs>
        <w:tab w:val="right" w:leader="dot" w:pos="9729"/>
      </w:tabs>
      <w:spacing w:before="240" w:after="0" w:line="240" w:lineRule="auto"/>
      <w:ind w:left="709" w:right="-1" w:hanging="425"/>
    </w:pPr>
    <w:rPr>
      <w:rFonts w:ascii="Arial" w:eastAsia="Calibri" w:hAnsi="Arial" w:cs="Arial"/>
      <w:b/>
      <w:bCs/>
      <w:noProof/>
      <w:sz w:val="18"/>
      <w:szCs w:val="18"/>
      <w:lang w:eastAsia="en-US"/>
    </w:rPr>
  </w:style>
  <w:style w:type="character" w:styleId="a8">
    <w:name w:val="Hyperlink"/>
    <w:uiPriority w:val="99"/>
    <w:rsid w:val="00581194"/>
    <w:rPr>
      <w:color w:val="0000FF"/>
      <w:u w:val="single"/>
    </w:rPr>
  </w:style>
  <w:style w:type="paragraph" w:styleId="a9">
    <w:name w:val="Body Text"/>
    <w:basedOn w:val="a0"/>
    <w:link w:val="aa"/>
    <w:rsid w:val="005811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rsid w:val="00581194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0"/>
    <w:link w:val="S0"/>
    <w:rsid w:val="00581194"/>
    <w:pPr>
      <w:tabs>
        <w:tab w:val="num" w:pos="926"/>
      </w:tabs>
      <w:spacing w:before="120" w:after="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СписокМ_Обычный Знак Знак"/>
    <w:link w:val="S"/>
    <w:locked/>
    <w:rsid w:val="00581194"/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Название объекта1"/>
    <w:basedOn w:val="a0"/>
    <w:next w:val="a0"/>
    <w:rsid w:val="00581194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styleId="ab">
    <w:name w:val="Body Text Indent"/>
    <w:basedOn w:val="a0"/>
    <w:link w:val="ac"/>
    <w:uiPriority w:val="99"/>
    <w:unhideWhenUsed/>
    <w:rsid w:val="0058119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c">
    <w:name w:val="Основной текст с отступом Знак"/>
    <w:basedOn w:val="a1"/>
    <w:link w:val="ab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customStyle="1" w:styleId="16">
    <w:name w:val="М_Заголовок 1"/>
    <w:basedOn w:val="12"/>
    <w:qFormat/>
    <w:rsid w:val="00581194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  <w:lang w:eastAsia="en-US"/>
    </w:rPr>
  </w:style>
  <w:style w:type="paragraph" w:customStyle="1" w:styleId="ad">
    <w:name w:val="М_Обычный"/>
    <w:basedOn w:val="a0"/>
    <w:qFormat/>
    <w:rsid w:val="0058119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11">
    <w:name w:val="М_СписокМарк_Уровень 1"/>
    <w:basedOn w:val="a0"/>
    <w:qFormat/>
    <w:rsid w:val="00581194"/>
    <w:pPr>
      <w:numPr>
        <w:numId w:val="2"/>
      </w:numPr>
      <w:tabs>
        <w:tab w:val="left" w:pos="540"/>
      </w:tabs>
      <w:spacing w:before="120" w:after="0" w:line="240" w:lineRule="auto"/>
      <w:jc w:val="both"/>
    </w:pPr>
    <w:rPr>
      <w:rFonts w:ascii="Times New Roman" w:eastAsia="Calibri" w:hAnsi="Times New Roman" w:cs="Times New Roman"/>
      <w:bCs/>
      <w:sz w:val="24"/>
      <w:lang w:eastAsia="en-US"/>
    </w:rPr>
  </w:style>
  <w:style w:type="paragraph" w:customStyle="1" w:styleId="10">
    <w:name w:val="М_СписокНумерованУр1"/>
    <w:basedOn w:val="a0"/>
    <w:qFormat/>
    <w:rsid w:val="00581194"/>
    <w:pPr>
      <w:numPr>
        <w:numId w:val="8"/>
      </w:numPr>
      <w:spacing w:before="120"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e">
    <w:name w:val="Мой текст Знак"/>
    <w:link w:val="af"/>
    <w:uiPriority w:val="99"/>
    <w:locked/>
    <w:rsid w:val="00581194"/>
    <w:rPr>
      <w:rFonts w:ascii="Times New Roman" w:hAnsi="Times New Roman"/>
      <w:sz w:val="24"/>
      <w:szCs w:val="24"/>
    </w:rPr>
  </w:style>
  <w:style w:type="paragraph" w:customStyle="1" w:styleId="af">
    <w:name w:val="Мой текст"/>
    <w:basedOn w:val="a0"/>
    <w:link w:val="ae"/>
    <w:uiPriority w:val="99"/>
    <w:rsid w:val="00581194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">
    <w:name w:val="Мой Абзац"/>
    <w:basedOn w:val="a0"/>
    <w:uiPriority w:val="99"/>
    <w:rsid w:val="00581194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0">
    <w:name w:val="List Paragraph"/>
    <w:basedOn w:val="a0"/>
    <w:uiPriority w:val="34"/>
    <w:qFormat/>
    <w:rsid w:val="0058119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1">
    <w:name w:val="М_Заголовок 1 номер"/>
    <w:basedOn w:val="12"/>
    <w:qFormat/>
    <w:rsid w:val="00581194"/>
    <w:pPr>
      <w:keepNext w:val="0"/>
      <w:keepLines w:val="0"/>
      <w:numPr>
        <w:numId w:val="5"/>
      </w:numPr>
      <w:tabs>
        <w:tab w:val="left" w:pos="426"/>
      </w:tabs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  <w:lang w:eastAsia="en-US"/>
    </w:rPr>
  </w:style>
  <w:style w:type="paragraph" w:customStyle="1" w:styleId="23">
    <w:name w:val="М_Заголовок 2"/>
    <w:basedOn w:val="20"/>
    <w:qFormat/>
    <w:rsid w:val="00581194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0"/>
    <w:qFormat/>
    <w:rsid w:val="00581194"/>
    <w:pPr>
      <w:keepNext w:val="0"/>
      <w:numPr>
        <w:ilvl w:val="1"/>
        <w:numId w:val="5"/>
      </w:numPr>
      <w:tabs>
        <w:tab w:val="left" w:pos="567"/>
      </w:tabs>
      <w:spacing w:before="0" w:after="0"/>
      <w:ind w:left="0" w:firstLine="0"/>
      <w:jc w:val="both"/>
    </w:pPr>
    <w:rPr>
      <w:i w:val="0"/>
      <w:iCs w:val="0"/>
      <w:caps/>
      <w:snapToGrid w:val="0"/>
      <w:sz w:val="24"/>
    </w:rPr>
  </w:style>
  <w:style w:type="paragraph" w:customStyle="1" w:styleId="3">
    <w:name w:val="М_Заголовок 3 номер"/>
    <w:basedOn w:val="30"/>
    <w:qFormat/>
    <w:rsid w:val="00581194"/>
    <w:pPr>
      <w:keepLines w:val="0"/>
      <w:numPr>
        <w:ilvl w:val="2"/>
        <w:numId w:val="5"/>
      </w:numPr>
      <w:spacing w:before="0" w:line="240" w:lineRule="auto"/>
      <w:jc w:val="both"/>
    </w:pPr>
    <w:rPr>
      <w:rFonts w:ascii="Arial" w:hAnsi="Arial" w:cs="Arial"/>
      <w:i/>
      <w:caps/>
      <w:snapToGrid w:val="0"/>
      <w:color w:val="auto"/>
      <w:sz w:val="20"/>
      <w:szCs w:val="20"/>
      <w:lang w:eastAsia="en-US"/>
    </w:rPr>
  </w:style>
  <w:style w:type="paragraph" w:customStyle="1" w:styleId="4">
    <w:name w:val="М_Заголовок 4 номер"/>
    <w:basedOn w:val="40"/>
    <w:qFormat/>
    <w:rsid w:val="00581194"/>
    <w:pPr>
      <w:numPr>
        <w:ilvl w:val="3"/>
        <w:numId w:val="5"/>
      </w:numPr>
      <w:tabs>
        <w:tab w:val="left" w:pos="851"/>
      </w:tabs>
      <w:spacing w:before="0" w:line="240" w:lineRule="auto"/>
    </w:pPr>
    <w:rPr>
      <w:rFonts w:ascii="Arial" w:hAnsi="Arial" w:cs="Arial"/>
      <w:b w:val="0"/>
      <w:caps/>
      <w:color w:val="auto"/>
      <w:sz w:val="20"/>
      <w:szCs w:val="20"/>
      <w:lang w:eastAsia="en-US"/>
    </w:rPr>
  </w:style>
  <w:style w:type="paragraph" w:customStyle="1" w:styleId="af1">
    <w:name w:val="М_КолонтитулВерх"/>
    <w:basedOn w:val="a0"/>
    <w:qFormat/>
    <w:rsid w:val="00581194"/>
    <w:pPr>
      <w:spacing w:before="120" w:after="0" w:line="240" w:lineRule="auto"/>
      <w:jc w:val="right"/>
    </w:pPr>
    <w:rPr>
      <w:rFonts w:ascii="Arial" w:eastAsia="Calibri" w:hAnsi="Arial" w:cs="Arial"/>
      <w:b/>
      <w:sz w:val="10"/>
      <w:szCs w:val="10"/>
      <w:lang w:eastAsia="en-US"/>
    </w:rPr>
  </w:style>
  <w:style w:type="paragraph" w:customStyle="1" w:styleId="af2">
    <w:name w:val="М_КолонтитулНижВид"/>
    <w:basedOn w:val="a0"/>
    <w:qFormat/>
    <w:rsid w:val="00581194"/>
    <w:pPr>
      <w:spacing w:before="120" w:after="0" w:line="240" w:lineRule="auto"/>
    </w:pPr>
    <w:rPr>
      <w:rFonts w:ascii="Arial" w:eastAsia="Calibri" w:hAnsi="Arial" w:cs="Arial"/>
      <w:b/>
      <w:caps/>
      <w:sz w:val="10"/>
      <w:szCs w:val="10"/>
      <w:lang w:eastAsia="en-US"/>
    </w:rPr>
  </w:style>
  <w:style w:type="paragraph" w:customStyle="1" w:styleId="af3">
    <w:name w:val="М_КолонтитулНижНомер"/>
    <w:basedOn w:val="a0"/>
    <w:qFormat/>
    <w:rsid w:val="00581194"/>
    <w:pPr>
      <w:spacing w:before="60" w:after="0" w:line="240" w:lineRule="auto"/>
    </w:pPr>
    <w:rPr>
      <w:rFonts w:ascii="Arial" w:eastAsia="Calibri" w:hAnsi="Arial" w:cs="Arial"/>
      <w:b/>
      <w:caps/>
      <w:sz w:val="10"/>
      <w:szCs w:val="10"/>
      <w:lang w:eastAsia="en-US"/>
    </w:rPr>
  </w:style>
  <w:style w:type="character" w:customStyle="1" w:styleId="13">
    <w:name w:val="Заголовок 1 Знак"/>
    <w:basedOn w:val="a1"/>
    <w:link w:val="12"/>
    <w:uiPriority w:val="9"/>
    <w:rsid w:val="005811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5811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sid w:val="005811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Balloon Text"/>
    <w:basedOn w:val="a0"/>
    <w:link w:val="af5"/>
    <w:uiPriority w:val="99"/>
    <w:semiHidden/>
    <w:unhideWhenUsed/>
    <w:rsid w:val="0006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67024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FF4146"/>
    <w:pPr>
      <w:spacing w:after="0" w:line="240" w:lineRule="auto"/>
    </w:pPr>
  </w:style>
  <w:style w:type="table" w:styleId="af7">
    <w:name w:val="Table Grid"/>
    <w:basedOn w:val="a2"/>
    <w:uiPriority w:val="59"/>
    <w:rsid w:val="001332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(2)_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5">
    <w:name w:val="Основной текст (2)"/>
    <w:basedOn w:val="24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2">
    <w:name w:val="Основной текст (4)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6">
    <w:name w:val="Основной текст (6)_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0">
    <w:name w:val="Основной текст (6)"/>
    <w:basedOn w:val="6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Exact">
    <w:name w:val="Основной текст (7) Exact"/>
    <w:basedOn w:val="a1"/>
    <w:link w:val="7"/>
    <w:rsid w:val="00E90F2F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32">
    <w:name w:val="Заголовок №3_"/>
    <w:basedOn w:val="a1"/>
    <w:rsid w:val="00E90F2F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Заголовок №3"/>
    <w:basedOn w:val="32"/>
    <w:rsid w:val="00E90F2F"/>
    <w:rPr>
      <w:color w:val="FFFFFF"/>
      <w:spacing w:val="0"/>
      <w:w w:val="100"/>
      <w:position w:val="0"/>
      <w:lang w:val="ru-RU" w:eastAsia="ru-RU" w:bidi="ru-RU"/>
    </w:rPr>
  </w:style>
  <w:style w:type="character" w:customStyle="1" w:styleId="43">
    <w:name w:val="Основной текст (4) + Не полужирный"/>
    <w:basedOn w:val="42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">
    <w:name w:val="Основной текст (4)"/>
    <w:basedOn w:val="42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1">
    <w:name w:val="Основной текст (6) + Полужирный"/>
    <w:basedOn w:val="6"/>
    <w:rsid w:val="00E90F2F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7">
    <w:name w:val="Основной текст (7)"/>
    <w:basedOn w:val="a0"/>
    <w:link w:val="7Exact"/>
    <w:rsid w:val="00E90F2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4"/>
      <w:szCs w:val="14"/>
    </w:rPr>
  </w:style>
  <w:style w:type="character" w:customStyle="1" w:styleId="8">
    <w:name w:val="Основной текст (8)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5">
    <w:name w:val="Заголовок №4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6">
    <w:name w:val="Заголовок №4"/>
    <w:basedOn w:val="45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2">
    <w:name w:val="Заголовок №6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63">
    <w:name w:val="Заголовок №6"/>
    <w:basedOn w:val="62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0">
    <w:name w:val="Основной текст (10)_"/>
    <w:basedOn w:val="a1"/>
    <w:link w:val="101"/>
    <w:rsid w:val="00E90F2F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102">
    <w:name w:val="Основной текст (10) + Малые прописные"/>
    <w:basedOn w:val="100"/>
    <w:rsid w:val="00E90F2F"/>
    <w:rPr>
      <w:smallCaps/>
      <w:color w:val="000000"/>
      <w:spacing w:val="0"/>
      <w:w w:val="100"/>
      <w:position w:val="0"/>
      <w:lang w:val="ru-RU" w:eastAsia="ru-RU" w:bidi="ru-RU"/>
    </w:rPr>
  </w:style>
  <w:style w:type="paragraph" w:customStyle="1" w:styleId="101">
    <w:name w:val="Основной текст (10)"/>
    <w:basedOn w:val="a0"/>
    <w:link w:val="100"/>
    <w:rsid w:val="00E90F2F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b/>
      <w:bCs/>
      <w:sz w:val="17"/>
      <w:szCs w:val="17"/>
    </w:rPr>
  </w:style>
  <w:style w:type="character" w:customStyle="1" w:styleId="11Exact">
    <w:name w:val="Основной текст (11) Exact"/>
    <w:basedOn w:val="a1"/>
    <w:link w:val="110"/>
    <w:rsid w:val="00E90F2F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10">
    <w:name w:val="Основной текст (11)"/>
    <w:basedOn w:val="a0"/>
    <w:link w:val="11Exact"/>
    <w:rsid w:val="00E90F2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javascript:term_view(15748)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Karpenko_EM</dc:creator>
  <cp:lastModifiedBy>Sysoev_a</cp:lastModifiedBy>
  <cp:revision>5</cp:revision>
  <dcterms:created xsi:type="dcterms:W3CDTF">2018-10-31T02:05:00Z</dcterms:created>
  <dcterms:modified xsi:type="dcterms:W3CDTF">2018-10-31T03:55:00Z</dcterms:modified>
</cp:coreProperties>
</file>